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4FC" w:rsidRPr="005E1438" w:rsidRDefault="00EF72E1" w:rsidP="00DD5466">
      <w:pPr>
        <w:pStyle w:val="Title"/>
        <w:rPr>
          <w:rFonts w:ascii="Calibri Light" w:hAnsi="Calibri Light"/>
          <w:b/>
        </w:rPr>
      </w:pPr>
      <w:r>
        <w:rPr>
          <w:rFonts w:ascii="Calibri Light" w:hAnsi="Calibri Light"/>
          <w:b/>
        </w:rPr>
        <w:t>Imperial</w:t>
      </w:r>
      <w:r w:rsidR="0018418D">
        <w:rPr>
          <w:rFonts w:ascii="Calibri Light" w:hAnsi="Calibri Light"/>
          <w:b/>
        </w:rPr>
        <w:t xml:space="preserve"> </w:t>
      </w:r>
      <w:r w:rsidR="00F174FC" w:rsidRPr="00DD5466">
        <w:rPr>
          <w:rFonts w:ascii="Calibri Light" w:hAnsi="Calibri Light"/>
          <w:b/>
        </w:rPr>
        <w:t>County:</w:t>
      </w:r>
      <w:r w:rsidR="00F174FC">
        <w:rPr>
          <w:rFonts w:ascii="Calibri Light" w:hAnsi="Calibri Light"/>
          <w:b/>
        </w:rPr>
        <w:t xml:space="preserve">  Data Notebook 2018</w:t>
      </w:r>
    </w:p>
    <w:p w:rsidR="00F174FC" w:rsidRPr="005E1438" w:rsidRDefault="00F174FC" w:rsidP="00DD5466">
      <w:pPr>
        <w:jc w:val="center"/>
        <w:rPr>
          <w:rFonts w:ascii="Calibri Light" w:hAnsi="Calibri Light"/>
          <w:b/>
          <w:smallCaps/>
          <w:sz w:val="40"/>
          <w:szCs w:val="40"/>
        </w:rPr>
      </w:pPr>
      <w:r w:rsidRPr="005E1438">
        <w:rPr>
          <w:rFonts w:ascii="Calibri Light" w:hAnsi="Calibri Light"/>
          <w:b/>
          <w:smallCaps/>
          <w:sz w:val="40"/>
          <w:szCs w:val="40"/>
        </w:rPr>
        <w:t>for California</w:t>
      </w:r>
    </w:p>
    <w:p w:rsidR="00F174FC" w:rsidRPr="005E1438" w:rsidRDefault="00F174FC" w:rsidP="00DD5466">
      <w:pPr>
        <w:jc w:val="center"/>
        <w:rPr>
          <w:rFonts w:ascii="Calibri Light" w:hAnsi="Calibri Light"/>
          <w:b/>
          <w:smallCaps/>
          <w:sz w:val="40"/>
          <w:szCs w:val="40"/>
        </w:rPr>
      </w:pPr>
      <w:r>
        <w:rPr>
          <w:rFonts w:ascii="Calibri Light" w:hAnsi="Calibri Light"/>
          <w:b/>
          <w:smallCaps/>
          <w:sz w:val="40"/>
          <w:szCs w:val="40"/>
        </w:rPr>
        <w:t>Behavior</w:t>
      </w:r>
      <w:r w:rsidRPr="005E1438">
        <w:rPr>
          <w:rFonts w:ascii="Calibri Light" w:hAnsi="Calibri Light"/>
          <w:b/>
          <w:smallCaps/>
          <w:sz w:val="40"/>
          <w:szCs w:val="40"/>
        </w:rPr>
        <w:t>al Health Boards and Commissions</w:t>
      </w:r>
    </w:p>
    <w:p w:rsidR="00F174FC" w:rsidRPr="002E1B08" w:rsidRDefault="00F174FC" w:rsidP="00F174FC">
      <w:pPr>
        <w:jc w:val="both"/>
        <w:rPr>
          <w:rFonts w:ascii="Bodoni MT Black" w:hAnsi="Bodoni MT Black"/>
          <w:smallCaps/>
          <w:sz w:val="40"/>
          <w:szCs w:val="40"/>
        </w:rPr>
      </w:pPr>
      <w:r w:rsidRPr="005E1438">
        <w:rPr>
          <w:rFonts w:ascii="Brush Script MT" w:hAnsi="Brush Script MT"/>
          <w:b/>
          <w:i/>
          <w:noProof/>
          <w:sz w:val="32"/>
          <w:szCs w:val="32"/>
        </w:rPr>
        <w:drawing>
          <wp:inline distT="0" distB="0" distL="0" distR="0" wp14:anchorId="2A7F96A1" wp14:editId="7BC268D0">
            <wp:extent cx="5524500" cy="6105525"/>
            <wp:effectExtent l="0" t="0" r="0" b="9525"/>
            <wp:docPr id="1" name="Picture 1" descr="CA Map Mast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 Map Master v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6105525"/>
                    </a:xfrm>
                    <a:prstGeom prst="rect">
                      <a:avLst/>
                    </a:prstGeom>
                    <a:noFill/>
                    <a:ln>
                      <a:noFill/>
                    </a:ln>
                  </pic:spPr>
                </pic:pic>
              </a:graphicData>
            </a:graphic>
          </wp:inline>
        </w:drawing>
      </w:r>
    </w:p>
    <w:p w:rsidR="00F174FC" w:rsidRPr="00715500" w:rsidRDefault="00F174FC" w:rsidP="00F174FC">
      <w:pPr>
        <w:pStyle w:val="BodyText"/>
        <w:jc w:val="center"/>
        <w:rPr>
          <w:rFonts w:ascii="Lucida Calligraphy" w:hAnsi="Lucida Calligraphy"/>
          <w:b/>
          <w:sz w:val="20"/>
          <w:szCs w:val="20"/>
        </w:rPr>
      </w:pPr>
      <w:r w:rsidRPr="00715500">
        <w:rPr>
          <w:rFonts w:ascii="Lucida Calligraphy" w:hAnsi="Lucida Calligraphy"/>
          <w:sz w:val="20"/>
          <w:szCs w:val="20"/>
        </w:rPr>
        <w:t xml:space="preserve">Prepared by California </w:t>
      </w:r>
      <w:r w:rsidR="00521510">
        <w:rPr>
          <w:rFonts w:ascii="Lucida Calligraphy" w:hAnsi="Lucida Calligraphy"/>
          <w:sz w:val="20"/>
          <w:szCs w:val="20"/>
        </w:rPr>
        <w:t>Behavior</w:t>
      </w:r>
      <w:r w:rsidRPr="00715500">
        <w:rPr>
          <w:rFonts w:ascii="Lucida Calligraphy" w:hAnsi="Lucida Calligraphy"/>
          <w:sz w:val="20"/>
          <w:szCs w:val="20"/>
        </w:rPr>
        <w:t>al Health Planning Council, in collaboration with:          California Association of Local Behavioral Health Boards/Commissions</w:t>
      </w:r>
    </w:p>
    <w:p w:rsidR="00A71597" w:rsidRDefault="00F174FC" w:rsidP="00A71597">
      <w:pPr>
        <w:spacing w:after="0" w:line="240" w:lineRule="auto"/>
        <w:rPr>
          <w:rFonts w:ascii="Arial" w:hAnsi="Arial" w:cs="Arial"/>
          <w:sz w:val="24"/>
          <w:szCs w:val="24"/>
        </w:rPr>
      </w:pPr>
      <w:r>
        <w:rPr>
          <w:b/>
          <w:u w:val="single"/>
        </w:rPr>
        <w:br w:type="page"/>
      </w:r>
      <w:r w:rsidR="00A71597">
        <w:rPr>
          <w:rFonts w:ascii="Arial" w:hAnsi="Arial" w:cs="Arial"/>
          <w:sz w:val="24"/>
          <w:szCs w:val="24"/>
        </w:rPr>
        <w:lastRenderedPageBreak/>
        <w:t>The California Behavioral Health Planning Council (Council) is under federal and state mandate to advocate on behalf of adults with severe mental illness and children with severe emotional disturbance and their families. The Council is also statutorily required to advise the Legislature on behavioral health issues, policies and priorities in California. The Council advocates for an accountable system of seamless, responsive services that are strength-based, consumer and family member driven, recovery oriented, culturally and linguistically responsive and cost effective. Council recommendations promote cross-system collaboration to address the issues of access and effective treatment for the recovery, resiliency and wellness of Californians living with severe mental illness.</w:t>
      </w:r>
    </w:p>
    <w:p w:rsidR="00A71597" w:rsidRDefault="00A71597" w:rsidP="00A71597">
      <w:pPr>
        <w:rPr>
          <w:b/>
          <w:sz w:val="24"/>
          <w:szCs w:val="24"/>
        </w:rPr>
      </w:pPr>
    </w:p>
    <w:p w:rsidR="00F174FC" w:rsidRPr="00A07B7D" w:rsidRDefault="00F174FC" w:rsidP="00F174FC">
      <w:pPr>
        <w:rPr>
          <w:rFonts w:ascii="Arial" w:hAnsi="Arial" w:cs="Arial"/>
          <w:sz w:val="24"/>
          <w:szCs w:val="24"/>
        </w:rPr>
      </w:pPr>
      <w:r w:rsidRPr="00A07B7D">
        <w:rPr>
          <w:rFonts w:ascii="Arial" w:hAnsi="Arial" w:cs="Arial"/>
          <w:sz w:val="24"/>
          <w:szCs w:val="24"/>
        </w:rPr>
        <w:br w:type="page"/>
      </w:r>
    </w:p>
    <w:p w:rsidR="00082EB4" w:rsidRPr="00A07B7D" w:rsidRDefault="00842810" w:rsidP="004659B6">
      <w:pPr>
        <w:spacing w:line="480" w:lineRule="auto"/>
        <w:rPr>
          <w:rFonts w:ascii="Arial" w:hAnsi="Arial" w:cs="Arial"/>
          <w:sz w:val="24"/>
          <w:szCs w:val="24"/>
        </w:rPr>
      </w:pPr>
      <w:r w:rsidRPr="00A07B7D">
        <w:rPr>
          <w:rFonts w:ascii="Arial" w:hAnsi="Arial" w:cs="Arial"/>
          <w:sz w:val="24"/>
          <w:szCs w:val="24"/>
        </w:rPr>
        <w:lastRenderedPageBreak/>
        <w:t>Table of Contents</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Introduction:  Purpose and Goals</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Continuum of Care: What BH Services are Counties Required to Provide?</w:t>
      </w:r>
    </w:p>
    <w:p w:rsidR="007A7F72" w:rsidRPr="000B3866" w:rsidRDefault="007A7F72" w:rsidP="000B3866">
      <w:pPr>
        <w:shd w:val="clear" w:color="auto" w:fill="FFFFFF"/>
        <w:spacing w:after="0" w:line="480" w:lineRule="auto"/>
        <w:textAlignment w:val="baseline"/>
        <w:rPr>
          <w:rFonts w:ascii="Arial" w:eastAsia="Times New Roman" w:hAnsi="Arial" w:cs="Arial"/>
          <w:color w:val="333333"/>
          <w:sz w:val="24"/>
          <w:szCs w:val="24"/>
          <w:bdr w:val="none" w:sz="0" w:space="0" w:color="auto" w:frame="1"/>
        </w:rPr>
      </w:pPr>
      <w:r w:rsidRPr="000B3866">
        <w:rPr>
          <w:rFonts w:ascii="Arial" w:eastAsia="Times New Roman" w:hAnsi="Arial" w:cs="Arial"/>
          <w:color w:val="333333"/>
          <w:sz w:val="24"/>
          <w:szCs w:val="24"/>
          <w:bdr w:val="none" w:sz="0" w:space="0" w:color="auto" w:frame="1"/>
        </w:rPr>
        <w:t xml:space="preserve">Your County:  Evaluation of Services, Barriers to Access, and Unmet Needs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 xml:space="preserve">Mental Health Services Act (MHSA) and its Program Components  </w:t>
      </w:r>
    </w:p>
    <w:p w:rsidR="007A7F72" w:rsidRPr="000B3866" w:rsidRDefault="007A7F72" w:rsidP="000B3866">
      <w:pPr>
        <w:spacing w:line="480" w:lineRule="auto"/>
        <w:rPr>
          <w:rFonts w:ascii="Arial" w:hAnsi="Arial" w:cs="Arial"/>
          <w:sz w:val="24"/>
          <w:szCs w:val="24"/>
        </w:rPr>
      </w:pPr>
      <w:r w:rsidRPr="000B3866">
        <w:rPr>
          <w:rFonts w:ascii="Arial" w:hAnsi="Arial" w:cs="Arial"/>
          <w:sz w:val="24"/>
          <w:szCs w:val="24"/>
        </w:rPr>
        <w:t>Questionnaire:  How Did Your Board complete this Data Notebook?</w:t>
      </w:r>
    </w:p>
    <w:p w:rsidR="00842810" w:rsidRDefault="007A7F72" w:rsidP="000B3866">
      <w:pPr>
        <w:spacing w:line="480" w:lineRule="auto"/>
        <w:rPr>
          <w:rFonts w:ascii="Arial" w:hAnsi="Arial" w:cs="Arial"/>
          <w:sz w:val="24"/>
          <w:szCs w:val="24"/>
        </w:rPr>
      </w:pPr>
      <w:r w:rsidRPr="000B3866">
        <w:rPr>
          <w:rFonts w:ascii="Arial" w:hAnsi="Arial" w:cs="Arial"/>
          <w:sz w:val="24"/>
          <w:szCs w:val="24"/>
        </w:rPr>
        <w:t>Reminder:  Where to submit your Data Notebook before M</w:t>
      </w:r>
      <w:r w:rsidR="00C0295F" w:rsidRPr="000B3866">
        <w:rPr>
          <w:rFonts w:ascii="Arial" w:hAnsi="Arial" w:cs="Arial"/>
          <w:sz w:val="24"/>
          <w:szCs w:val="24"/>
        </w:rPr>
        <w:t>arch 31, 201</w:t>
      </w:r>
      <w:r w:rsidR="002C73AD">
        <w:rPr>
          <w:rFonts w:ascii="Arial" w:hAnsi="Arial" w:cs="Arial"/>
          <w:sz w:val="24"/>
          <w:szCs w:val="24"/>
        </w:rPr>
        <w:t>9</w:t>
      </w:r>
    </w:p>
    <w:p w:rsidR="000B3866" w:rsidRPr="000B3866" w:rsidRDefault="000B3866" w:rsidP="000B3866">
      <w:pPr>
        <w:spacing w:line="480" w:lineRule="auto"/>
        <w:rPr>
          <w:rFonts w:ascii="Arial" w:hAnsi="Arial" w:cs="Arial"/>
          <w:sz w:val="24"/>
          <w:szCs w:val="24"/>
        </w:rPr>
      </w:pPr>
      <w:r>
        <w:rPr>
          <w:rFonts w:ascii="Arial" w:hAnsi="Arial" w:cs="Arial"/>
          <w:sz w:val="24"/>
          <w:szCs w:val="24"/>
        </w:rPr>
        <w:t>Appendix</w:t>
      </w:r>
    </w:p>
    <w:p w:rsidR="00D31513" w:rsidRPr="00A07B7D" w:rsidRDefault="00D31513" w:rsidP="00D31513">
      <w:pPr>
        <w:rPr>
          <w:rFonts w:ascii="Arial" w:hAnsi="Arial" w:cs="Arial"/>
          <w:sz w:val="24"/>
          <w:szCs w:val="24"/>
        </w:rPr>
      </w:pPr>
      <w:r w:rsidRPr="00A07B7D">
        <w:rPr>
          <w:rFonts w:ascii="Arial" w:hAnsi="Arial" w:cs="Arial"/>
          <w:sz w:val="24"/>
          <w:szCs w:val="24"/>
        </w:rPr>
        <w:br w:type="page"/>
      </w:r>
    </w:p>
    <w:p w:rsidR="00D31513" w:rsidRPr="00A07B7D" w:rsidRDefault="00D31513" w:rsidP="00A07B7D">
      <w:pPr>
        <w:spacing w:line="276" w:lineRule="auto"/>
        <w:ind w:firstLine="720"/>
        <w:rPr>
          <w:rFonts w:ascii="Arial" w:hAnsi="Arial" w:cs="Arial"/>
          <w:sz w:val="24"/>
          <w:szCs w:val="24"/>
        </w:rPr>
      </w:pPr>
      <w:r w:rsidRPr="00A07B7D">
        <w:rPr>
          <w:rFonts w:ascii="Arial" w:hAnsi="Arial" w:cs="Arial"/>
          <w:sz w:val="24"/>
          <w:szCs w:val="24"/>
        </w:rPr>
        <w:lastRenderedPageBreak/>
        <w:t>This page intentionally left blank.</w:t>
      </w:r>
    </w:p>
    <w:p w:rsidR="00D31513" w:rsidRPr="00A07B7D" w:rsidRDefault="00D31513" w:rsidP="00A07B7D">
      <w:pPr>
        <w:spacing w:line="276" w:lineRule="auto"/>
        <w:rPr>
          <w:rFonts w:ascii="Arial" w:hAnsi="Arial" w:cs="Arial"/>
          <w:sz w:val="24"/>
          <w:szCs w:val="24"/>
        </w:rPr>
      </w:pPr>
      <w:r w:rsidRPr="00A07B7D">
        <w:rPr>
          <w:rFonts w:ascii="Arial" w:hAnsi="Arial" w:cs="Arial"/>
          <w:sz w:val="24"/>
          <w:szCs w:val="24"/>
        </w:rPr>
        <w:br w:type="page"/>
      </w:r>
    </w:p>
    <w:p w:rsidR="00D31513" w:rsidRPr="007A7F72" w:rsidRDefault="007A7F72" w:rsidP="007A7F72">
      <w:pPr>
        <w:pStyle w:val="Heading1"/>
        <w:spacing w:before="0" w:after="240"/>
        <w:rPr>
          <w:rFonts w:ascii="Arial" w:hAnsi="Arial" w:cs="Arial"/>
          <w:b/>
          <w:color w:val="000000" w:themeColor="text1"/>
          <w:sz w:val="24"/>
          <w:szCs w:val="24"/>
          <w:u w:val="single"/>
        </w:rPr>
      </w:pPr>
      <w:r w:rsidRPr="007A7F72">
        <w:rPr>
          <w:rFonts w:ascii="Arial" w:hAnsi="Arial" w:cs="Arial"/>
          <w:b/>
          <w:color w:val="000000" w:themeColor="text1"/>
          <w:sz w:val="24"/>
          <w:szCs w:val="24"/>
          <w:u w:val="single"/>
        </w:rPr>
        <w:t>Introduction: Purpose and Goals</w:t>
      </w:r>
    </w:p>
    <w:p w:rsidR="00D31513" w:rsidRPr="00A07B7D" w:rsidRDefault="00D31513" w:rsidP="00A07B7D">
      <w:pPr>
        <w:pStyle w:val="Heading2"/>
        <w:rPr>
          <w:rFonts w:ascii="Arial" w:hAnsi="Arial" w:cs="Arial"/>
          <w:color w:val="000000"/>
          <w:sz w:val="24"/>
          <w:szCs w:val="24"/>
        </w:rPr>
      </w:pPr>
      <w:bookmarkStart w:id="0" w:name="_Toc464041678"/>
      <w:bookmarkStart w:id="1" w:name="_Toc464041720"/>
      <w:bookmarkStart w:id="2" w:name="_Toc464041795"/>
      <w:bookmarkStart w:id="3" w:name="_Toc464041930"/>
      <w:r w:rsidRPr="00A07B7D">
        <w:rPr>
          <w:rFonts w:ascii="Arial" w:hAnsi="Arial" w:cs="Arial"/>
          <w:color w:val="000000"/>
          <w:sz w:val="24"/>
          <w:szCs w:val="24"/>
        </w:rPr>
        <w:t>What is the “Data Notebook?”</w:t>
      </w:r>
      <w:bookmarkEnd w:id="0"/>
      <w:bookmarkEnd w:id="1"/>
      <w:bookmarkEnd w:id="2"/>
      <w:bookmarkEnd w:id="3"/>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The Data Notebook is a structured format for reviewing information and reporting on specific mental health services in each county.  </w:t>
      </w:r>
      <w:r w:rsidR="00F22710" w:rsidRPr="00A07B7D">
        <w:rPr>
          <w:rFonts w:ascii="Arial" w:hAnsi="Arial" w:cs="Arial"/>
          <w:sz w:val="24"/>
          <w:szCs w:val="24"/>
        </w:rPr>
        <w:t xml:space="preserve">The goal of our </w:t>
      </w:r>
      <w:r w:rsidRPr="00A07B7D">
        <w:rPr>
          <w:rFonts w:ascii="Arial" w:hAnsi="Arial" w:cs="Arial"/>
          <w:sz w:val="24"/>
          <w:szCs w:val="24"/>
        </w:rPr>
        <w:t xml:space="preserve">2018 Data Notebook </w:t>
      </w:r>
      <w:r w:rsidR="00F22710" w:rsidRPr="00A07B7D">
        <w:rPr>
          <w:rFonts w:ascii="Arial" w:hAnsi="Arial" w:cs="Arial"/>
          <w:sz w:val="24"/>
          <w:szCs w:val="24"/>
        </w:rPr>
        <w:t xml:space="preserve">is to </w:t>
      </w:r>
      <w:r w:rsidRPr="00A07B7D">
        <w:rPr>
          <w:rFonts w:ascii="Arial" w:hAnsi="Arial" w:cs="Arial"/>
          <w:sz w:val="24"/>
          <w:szCs w:val="24"/>
        </w:rPr>
        <w:t xml:space="preserve">survey </w:t>
      </w:r>
      <w:r w:rsidR="00F22710" w:rsidRPr="00A07B7D">
        <w:rPr>
          <w:rFonts w:ascii="Arial" w:hAnsi="Arial" w:cs="Arial"/>
          <w:sz w:val="24"/>
          <w:szCs w:val="24"/>
        </w:rPr>
        <w:t xml:space="preserve">types of </w:t>
      </w:r>
      <w:r w:rsidRPr="00A07B7D">
        <w:rPr>
          <w:rFonts w:ascii="Arial" w:hAnsi="Arial" w:cs="Arial"/>
          <w:sz w:val="24"/>
          <w:szCs w:val="24"/>
        </w:rPr>
        <w:t xml:space="preserve">services and needs in the </w:t>
      </w:r>
      <w:r w:rsidR="00F22710" w:rsidRPr="00A07B7D">
        <w:rPr>
          <w:rFonts w:ascii="Arial" w:hAnsi="Arial" w:cs="Arial"/>
          <w:sz w:val="24"/>
          <w:szCs w:val="24"/>
        </w:rPr>
        <w:t xml:space="preserve">behavioral health </w:t>
      </w:r>
      <w:r w:rsidRPr="00A07B7D">
        <w:rPr>
          <w:rFonts w:ascii="Arial" w:hAnsi="Arial" w:cs="Arial"/>
          <w:sz w:val="24"/>
          <w:szCs w:val="24"/>
        </w:rPr>
        <w:t xml:space="preserve">systems of care for children, adults, and </w:t>
      </w:r>
      <w:r w:rsidR="00B108E2" w:rsidRPr="00A07B7D">
        <w:rPr>
          <w:rFonts w:ascii="Arial" w:hAnsi="Arial" w:cs="Arial"/>
          <w:sz w:val="24"/>
          <w:szCs w:val="24"/>
        </w:rPr>
        <w:t xml:space="preserve">older adults.  </w:t>
      </w:r>
      <w:r w:rsidRPr="00A07B7D">
        <w:rPr>
          <w:rFonts w:ascii="Arial" w:hAnsi="Arial" w:cs="Arial"/>
          <w:sz w:val="24"/>
          <w:szCs w:val="24"/>
        </w:rPr>
        <w:t>This topic follows our yearly practice of focusing on different part</w:t>
      </w:r>
      <w:r w:rsidR="00F22710" w:rsidRPr="00A07B7D">
        <w:rPr>
          <w:rFonts w:ascii="Arial" w:hAnsi="Arial" w:cs="Arial"/>
          <w:sz w:val="24"/>
          <w:szCs w:val="24"/>
        </w:rPr>
        <w:t>s</w:t>
      </w:r>
      <w:r w:rsidRPr="00A07B7D">
        <w:rPr>
          <w:rFonts w:ascii="Arial" w:hAnsi="Arial" w:cs="Arial"/>
          <w:sz w:val="24"/>
          <w:szCs w:val="24"/>
        </w:rPr>
        <w:t xml:space="preserve"> of the behavioral health system</w:t>
      </w:r>
      <w:r w:rsidR="00F22710" w:rsidRPr="00A07B7D">
        <w:rPr>
          <w:rFonts w:ascii="Arial" w:hAnsi="Arial" w:cs="Arial"/>
          <w:sz w:val="24"/>
          <w:szCs w:val="24"/>
        </w:rPr>
        <w:t xml:space="preserve">.  However, this year we are taking a survey approach </w:t>
      </w:r>
      <w:r w:rsidR="00B216F7" w:rsidRPr="00A07B7D">
        <w:rPr>
          <w:rFonts w:ascii="Arial" w:hAnsi="Arial" w:cs="Arial"/>
          <w:sz w:val="24"/>
          <w:szCs w:val="24"/>
        </w:rPr>
        <w:t xml:space="preserve">to collect data as the foundation for an </w:t>
      </w:r>
      <w:r w:rsidR="00F22710" w:rsidRPr="00A07B7D">
        <w:rPr>
          <w:rFonts w:ascii="Arial" w:hAnsi="Arial" w:cs="Arial"/>
          <w:sz w:val="24"/>
          <w:szCs w:val="24"/>
        </w:rPr>
        <w:t xml:space="preserve">overall needs </w:t>
      </w:r>
      <w:r w:rsidR="00A71597">
        <w:rPr>
          <w:rFonts w:ascii="Arial" w:hAnsi="Arial" w:cs="Arial"/>
          <w:sz w:val="24"/>
          <w:szCs w:val="24"/>
        </w:rPr>
        <w:t>review</w:t>
      </w:r>
      <w:r w:rsidRPr="00A07B7D">
        <w:rPr>
          <w:rFonts w:ascii="Arial" w:hAnsi="Arial" w:cs="Arial"/>
          <w:sz w:val="24"/>
          <w:szCs w:val="24"/>
        </w:rPr>
        <w:t xml:space="preserve">.  </w:t>
      </w:r>
    </w:p>
    <w:p w:rsidR="00D31513" w:rsidRPr="00A07B7D" w:rsidRDefault="00D31513" w:rsidP="00A07B7D">
      <w:pPr>
        <w:spacing w:after="0" w:line="276" w:lineRule="auto"/>
        <w:rPr>
          <w:rFonts w:ascii="Arial" w:hAnsi="Arial" w:cs="Arial"/>
          <w:sz w:val="24"/>
          <w:szCs w:val="24"/>
        </w:rPr>
      </w:pPr>
    </w:p>
    <w:p w:rsidR="00D31513" w:rsidRPr="00A07B7D" w:rsidRDefault="00D31513" w:rsidP="00A07B7D">
      <w:pPr>
        <w:spacing w:after="0" w:line="276" w:lineRule="auto"/>
        <w:rPr>
          <w:rFonts w:ascii="Arial" w:hAnsi="Arial" w:cs="Arial"/>
          <w:sz w:val="24"/>
          <w:szCs w:val="24"/>
        </w:rPr>
      </w:pPr>
      <w:r w:rsidRPr="00A07B7D">
        <w:rPr>
          <w:rFonts w:ascii="Arial" w:hAnsi="Arial" w:cs="Arial"/>
          <w:sz w:val="24"/>
          <w:szCs w:val="24"/>
        </w:rPr>
        <w:t xml:space="preserve">Local </w:t>
      </w:r>
      <w:r w:rsidR="00B108E2" w:rsidRPr="00A07B7D">
        <w:rPr>
          <w:rFonts w:ascii="Arial" w:hAnsi="Arial" w:cs="Arial"/>
          <w:sz w:val="24"/>
          <w:szCs w:val="24"/>
        </w:rPr>
        <w:t>behavioral</w:t>
      </w:r>
      <w:r w:rsidRPr="00A07B7D">
        <w:rPr>
          <w:rFonts w:ascii="Arial" w:hAnsi="Arial" w:cs="Arial"/>
          <w:sz w:val="24"/>
          <w:szCs w:val="24"/>
        </w:rPr>
        <w:t xml:space="preserve"> health boards/commissions are required annually to review performance data for mental health services in their county and </w:t>
      </w:r>
      <w:r w:rsidR="00B108E2" w:rsidRPr="00A07B7D">
        <w:rPr>
          <w:rFonts w:ascii="Arial" w:hAnsi="Arial" w:cs="Arial"/>
          <w:sz w:val="24"/>
          <w:szCs w:val="24"/>
        </w:rPr>
        <w:t>to report their findings to the CB</w:t>
      </w:r>
      <w:r w:rsidRPr="00A07B7D">
        <w:rPr>
          <w:rFonts w:ascii="Arial" w:hAnsi="Arial" w:cs="Arial"/>
          <w:sz w:val="24"/>
          <w:szCs w:val="24"/>
        </w:rPr>
        <w:t xml:space="preserve">HPC.  To provide structure for the report and to make the reporting easier, each year </w:t>
      </w:r>
      <w:r w:rsidR="00B108E2" w:rsidRPr="00A07B7D">
        <w:rPr>
          <w:rFonts w:ascii="Arial" w:hAnsi="Arial" w:cs="Arial"/>
          <w:sz w:val="24"/>
          <w:szCs w:val="24"/>
        </w:rPr>
        <w:t>we create</w:t>
      </w:r>
      <w:r w:rsidRPr="00A07B7D">
        <w:rPr>
          <w:rFonts w:ascii="Arial" w:hAnsi="Arial" w:cs="Arial"/>
          <w:sz w:val="24"/>
          <w:szCs w:val="24"/>
        </w:rPr>
        <w:t xml:space="preserve"> a Data Notebook for local </w:t>
      </w:r>
      <w:r w:rsidR="00B108E2" w:rsidRPr="00A07B7D">
        <w:rPr>
          <w:rFonts w:ascii="Arial" w:hAnsi="Arial" w:cs="Arial"/>
          <w:sz w:val="24"/>
          <w:szCs w:val="24"/>
        </w:rPr>
        <w:t xml:space="preserve">behavioral </w:t>
      </w:r>
      <w:r w:rsidRPr="00A07B7D">
        <w:rPr>
          <w:rFonts w:ascii="Arial" w:hAnsi="Arial" w:cs="Arial"/>
          <w:sz w:val="24"/>
          <w:szCs w:val="24"/>
        </w:rPr>
        <w:t>health boards to complete</w:t>
      </w:r>
      <w:r w:rsidR="00B108E2" w:rsidRPr="00A07B7D">
        <w:rPr>
          <w:rFonts w:ascii="Arial" w:hAnsi="Arial" w:cs="Arial"/>
          <w:sz w:val="24"/>
          <w:szCs w:val="24"/>
        </w:rPr>
        <w:t xml:space="preserve"> and submit to the CBHPC</w:t>
      </w:r>
      <w:r w:rsidRPr="00A07B7D">
        <w:rPr>
          <w:rFonts w:ascii="Arial" w:hAnsi="Arial" w:cs="Arial"/>
          <w:sz w:val="24"/>
          <w:szCs w:val="24"/>
        </w:rPr>
        <w:t xml:space="preserve">.  </w:t>
      </w:r>
      <w:r w:rsidR="00B108E2" w:rsidRPr="00A07B7D">
        <w:rPr>
          <w:rFonts w:ascii="Arial" w:hAnsi="Arial" w:cs="Arial"/>
          <w:sz w:val="24"/>
          <w:szCs w:val="24"/>
        </w:rPr>
        <w:t xml:space="preserve">Afterward, </w:t>
      </w:r>
      <w:r w:rsidR="005F2802" w:rsidRPr="00A07B7D">
        <w:rPr>
          <w:rFonts w:ascii="Arial" w:hAnsi="Arial" w:cs="Arial"/>
          <w:sz w:val="24"/>
          <w:szCs w:val="24"/>
        </w:rPr>
        <w:t xml:space="preserve">the responses are compiled and analyzed by </w:t>
      </w:r>
      <w:r w:rsidR="00B108E2" w:rsidRPr="00A07B7D">
        <w:rPr>
          <w:rFonts w:ascii="Arial" w:hAnsi="Arial" w:cs="Arial"/>
          <w:sz w:val="24"/>
          <w:szCs w:val="24"/>
        </w:rPr>
        <w:t xml:space="preserve">our staff to create a </w:t>
      </w:r>
      <w:r w:rsidR="005F2802" w:rsidRPr="00A07B7D">
        <w:rPr>
          <w:rFonts w:ascii="Arial" w:hAnsi="Arial" w:cs="Arial"/>
          <w:sz w:val="24"/>
          <w:szCs w:val="24"/>
        </w:rPr>
        <w:t xml:space="preserve">yearly </w:t>
      </w:r>
      <w:r w:rsidR="00B108E2" w:rsidRPr="00A07B7D">
        <w:rPr>
          <w:rFonts w:ascii="Arial" w:hAnsi="Arial" w:cs="Arial"/>
          <w:sz w:val="24"/>
          <w:szCs w:val="24"/>
        </w:rPr>
        <w:t xml:space="preserve">report </w:t>
      </w:r>
      <w:r w:rsidR="005F2802" w:rsidRPr="00A07B7D">
        <w:rPr>
          <w:rFonts w:ascii="Arial" w:hAnsi="Arial" w:cs="Arial"/>
          <w:sz w:val="24"/>
          <w:szCs w:val="24"/>
        </w:rPr>
        <w:t xml:space="preserve">for </w:t>
      </w:r>
      <w:r w:rsidR="00B108E2" w:rsidRPr="00A07B7D">
        <w:rPr>
          <w:rFonts w:ascii="Arial" w:hAnsi="Arial" w:cs="Arial"/>
          <w:sz w:val="24"/>
          <w:szCs w:val="24"/>
        </w:rPr>
        <w:t>policy makers, stakeholders and the general public.</w:t>
      </w:r>
    </w:p>
    <w:p w:rsidR="00D31513" w:rsidRPr="00A07B7D" w:rsidRDefault="00D31513" w:rsidP="00A07B7D">
      <w:pPr>
        <w:spacing w:before="240" w:line="276" w:lineRule="auto"/>
        <w:rPr>
          <w:rFonts w:ascii="Arial" w:hAnsi="Arial" w:cs="Arial"/>
          <w:sz w:val="24"/>
          <w:szCs w:val="24"/>
        </w:rPr>
      </w:pPr>
      <w:r w:rsidRPr="00A07B7D">
        <w:rPr>
          <w:rFonts w:ascii="Arial" w:hAnsi="Arial" w:cs="Arial"/>
          <w:sz w:val="24"/>
          <w:szCs w:val="24"/>
        </w:rPr>
        <w:t>The Data Notebook structure and questions are designed to meet important goals: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assist local boards to meet their legal mandates</w:t>
      </w:r>
      <w:r w:rsidRPr="00A07B7D">
        <w:rPr>
          <w:rStyle w:val="FootnoteReference"/>
          <w:rFonts w:ascii="Arial" w:hAnsi="Arial" w:cs="Arial"/>
          <w:sz w:val="24"/>
          <w:szCs w:val="24"/>
        </w:rPr>
        <w:footnoteReference w:id="1"/>
      </w:r>
      <w:r w:rsidRPr="00A07B7D">
        <w:rPr>
          <w:rFonts w:ascii="Arial" w:hAnsi="Arial" w:cs="Arial"/>
          <w:sz w:val="24"/>
          <w:szCs w:val="24"/>
        </w:rPr>
        <w:t xml:space="preserve"> to review performance data for their county mental health services and report on performance every year,</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serve as an educational resource on behavioral health data for local boards,</w:t>
      </w:r>
    </w:p>
    <w:p w:rsidR="00D31513" w:rsidRPr="00A07B7D" w:rsidRDefault="00D31513" w:rsidP="00A07B7D">
      <w:pPr>
        <w:pStyle w:val="ListParagraph"/>
        <w:numPr>
          <w:ilvl w:val="0"/>
          <w:numId w:val="1"/>
        </w:numPr>
        <w:spacing w:after="0"/>
        <w:rPr>
          <w:rFonts w:ascii="Arial" w:hAnsi="Arial" w:cs="Arial"/>
          <w:sz w:val="24"/>
          <w:szCs w:val="24"/>
        </w:rPr>
      </w:pPr>
      <w:r w:rsidRPr="00A07B7D">
        <w:rPr>
          <w:rFonts w:ascii="Arial" w:hAnsi="Arial" w:cs="Arial"/>
          <w:sz w:val="24"/>
          <w:szCs w:val="24"/>
        </w:rPr>
        <w:t>To obtain opinion and thoughts of local mental health boards on specific topics,</w:t>
      </w:r>
    </w:p>
    <w:p w:rsidR="00D31513" w:rsidRPr="00A07B7D" w:rsidRDefault="00D31513" w:rsidP="00A07B7D">
      <w:pPr>
        <w:numPr>
          <w:ilvl w:val="0"/>
          <w:numId w:val="1"/>
        </w:numPr>
        <w:spacing w:after="0" w:line="276" w:lineRule="auto"/>
        <w:contextualSpacing/>
        <w:rPr>
          <w:rFonts w:ascii="Arial" w:hAnsi="Arial" w:cs="Arial"/>
          <w:sz w:val="24"/>
          <w:szCs w:val="24"/>
        </w:rPr>
      </w:pPr>
      <w:r w:rsidRPr="00A07B7D">
        <w:rPr>
          <w:rFonts w:ascii="Arial" w:hAnsi="Arial" w:cs="Arial"/>
          <w:sz w:val="24"/>
          <w:szCs w:val="24"/>
        </w:rPr>
        <w:t>To identify unmet needs and make recommendations.</w:t>
      </w:r>
    </w:p>
    <w:p w:rsidR="00D31513" w:rsidRPr="00A07B7D" w:rsidRDefault="00D31513" w:rsidP="00A07B7D">
      <w:pPr>
        <w:spacing w:before="240" w:after="0" w:line="276" w:lineRule="auto"/>
        <w:contextualSpacing/>
        <w:rPr>
          <w:rFonts w:ascii="Arial" w:hAnsi="Arial" w:cs="Arial"/>
          <w:sz w:val="24"/>
          <w:szCs w:val="24"/>
        </w:rPr>
      </w:pPr>
    </w:p>
    <w:p w:rsidR="00FF0919" w:rsidRDefault="00D31513" w:rsidP="00FF0919">
      <w:pPr>
        <w:spacing w:before="240" w:line="276" w:lineRule="auto"/>
        <w:contextualSpacing/>
        <w:rPr>
          <w:rFonts w:ascii="Arial" w:hAnsi="Arial" w:cs="Arial"/>
          <w:sz w:val="24"/>
          <w:szCs w:val="24"/>
        </w:rPr>
      </w:pPr>
      <w:r w:rsidRPr="00A07B7D">
        <w:rPr>
          <w:rFonts w:ascii="Arial" w:hAnsi="Arial" w:cs="Arial"/>
          <w:sz w:val="24"/>
          <w:szCs w:val="24"/>
        </w:rPr>
        <w:t xml:space="preserve">We encourage members of all local </w:t>
      </w:r>
      <w:r w:rsidR="00A71597">
        <w:rPr>
          <w:rFonts w:ascii="Arial" w:hAnsi="Arial" w:cs="Arial"/>
          <w:sz w:val="24"/>
          <w:szCs w:val="24"/>
        </w:rPr>
        <w:t>behavioral</w:t>
      </w:r>
      <w:r w:rsidR="00A71597" w:rsidRPr="00A07B7D">
        <w:rPr>
          <w:rFonts w:ascii="Arial" w:hAnsi="Arial" w:cs="Arial"/>
          <w:sz w:val="24"/>
          <w:szCs w:val="24"/>
        </w:rPr>
        <w:t xml:space="preserve"> </w:t>
      </w:r>
      <w:r w:rsidRPr="00A07B7D">
        <w:rPr>
          <w:rFonts w:ascii="Arial" w:hAnsi="Arial" w:cs="Arial"/>
          <w:sz w:val="24"/>
          <w:szCs w:val="24"/>
        </w:rPr>
        <w:t>health boards to participate in reviewing and developing the responses for th</w:t>
      </w:r>
      <w:r w:rsidR="006B12A0">
        <w:rPr>
          <w:rFonts w:ascii="Arial" w:hAnsi="Arial" w:cs="Arial"/>
          <w:sz w:val="24"/>
          <w:szCs w:val="24"/>
        </w:rPr>
        <w:t>e</w:t>
      </w:r>
      <w:r w:rsidRPr="00A07B7D">
        <w:rPr>
          <w:rFonts w:ascii="Arial" w:hAnsi="Arial" w:cs="Arial"/>
          <w:sz w:val="24"/>
          <w:szCs w:val="24"/>
        </w:rPr>
        <w:t xml:space="preserve"> Data Notebook.  This is an opportunity for the local boards and their </w:t>
      </w:r>
      <w:r w:rsidR="006B12A0">
        <w:rPr>
          <w:rFonts w:ascii="Arial" w:hAnsi="Arial" w:cs="Arial"/>
          <w:sz w:val="24"/>
          <w:szCs w:val="24"/>
        </w:rPr>
        <w:t>county</w:t>
      </w:r>
      <w:r w:rsidR="006B12A0" w:rsidRPr="00A07B7D">
        <w:rPr>
          <w:rFonts w:ascii="Arial" w:hAnsi="Arial" w:cs="Arial"/>
          <w:sz w:val="24"/>
          <w:szCs w:val="24"/>
        </w:rPr>
        <w:t xml:space="preserve"> </w:t>
      </w:r>
      <w:r w:rsidR="00B216F7" w:rsidRPr="00A07B7D">
        <w:rPr>
          <w:rFonts w:ascii="Arial" w:hAnsi="Arial" w:cs="Arial"/>
          <w:sz w:val="24"/>
          <w:szCs w:val="24"/>
        </w:rPr>
        <w:t xml:space="preserve">behavioral </w:t>
      </w:r>
      <w:r w:rsidRPr="00A07B7D">
        <w:rPr>
          <w:rFonts w:ascii="Arial" w:hAnsi="Arial" w:cs="Arial"/>
          <w:sz w:val="24"/>
          <w:szCs w:val="24"/>
        </w:rPr>
        <w:t xml:space="preserve">health departments to work together to identify critical issues that are most important to your </w:t>
      </w:r>
      <w:r w:rsidR="006B12A0">
        <w:rPr>
          <w:rFonts w:ascii="Arial" w:hAnsi="Arial" w:cs="Arial"/>
          <w:sz w:val="24"/>
          <w:szCs w:val="24"/>
        </w:rPr>
        <w:t>county</w:t>
      </w:r>
      <w:r w:rsidRPr="00A07B7D">
        <w:rPr>
          <w:rFonts w:ascii="Arial" w:hAnsi="Arial" w:cs="Arial"/>
          <w:sz w:val="24"/>
          <w:szCs w:val="24"/>
        </w:rPr>
        <w:t xml:space="preserve">.  Your work will help inform county </w:t>
      </w:r>
      <w:r w:rsidR="005F2802" w:rsidRPr="00A07B7D">
        <w:rPr>
          <w:rFonts w:ascii="Arial" w:hAnsi="Arial" w:cs="Arial"/>
          <w:sz w:val="24"/>
          <w:szCs w:val="24"/>
        </w:rPr>
        <w:t xml:space="preserve">and state </w:t>
      </w:r>
      <w:r w:rsidRPr="00A07B7D">
        <w:rPr>
          <w:rFonts w:ascii="Arial" w:hAnsi="Arial" w:cs="Arial"/>
          <w:sz w:val="24"/>
          <w:szCs w:val="24"/>
        </w:rPr>
        <w:t>leadership plan</w:t>
      </w:r>
      <w:r w:rsidR="00B216F7" w:rsidRPr="00A07B7D">
        <w:rPr>
          <w:rFonts w:ascii="Arial" w:hAnsi="Arial" w:cs="Arial"/>
          <w:sz w:val="24"/>
          <w:szCs w:val="24"/>
        </w:rPr>
        <w:t>s</w:t>
      </w:r>
      <w:r w:rsidRPr="00A07B7D">
        <w:rPr>
          <w:rFonts w:ascii="Arial" w:hAnsi="Arial" w:cs="Arial"/>
          <w:sz w:val="24"/>
          <w:szCs w:val="24"/>
        </w:rPr>
        <w:t xml:space="preserve"> for behavioral health</w:t>
      </w:r>
      <w:r w:rsidR="00B216F7" w:rsidRPr="00A07B7D">
        <w:rPr>
          <w:rFonts w:ascii="Arial" w:hAnsi="Arial" w:cs="Arial"/>
          <w:sz w:val="24"/>
          <w:szCs w:val="24"/>
        </w:rPr>
        <w:t xml:space="preserve"> programs</w:t>
      </w:r>
      <w:r w:rsidRPr="00A07B7D">
        <w:rPr>
          <w:rFonts w:ascii="Arial" w:hAnsi="Arial" w:cs="Arial"/>
          <w:sz w:val="24"/>
          <w:szCs w:val="24"/>
        </w:rPr>
        <w:t xml:space="preserve">.     </w:t>
      </w:r>
    </w:p>
    <w:p w:rsidR="00842810" w:rsidRPr="00A07B7D" w:rsidRDefault="00FF0919" w:rsidP="00FF0919">
      <w:pPr>
        <w:spacing w:before="240" w:line="276" w:lineRule="auto"/>
        <w:rPr>
          <w:rFonts w:ascii="Arial" w:hAnsi="Arial" w:cs="Arial"/>
          <w:sz w:val="24"/>
          <w:szCs w:val="24"/>
        </w:rPr>
      </w:pPr>
      <w:r>
        <w:rPr>
          <w:rFonts w:ascii="Arial" w:hAnsi="Arial" w:cs="Arial"/>
          <w:sz w:val="24"/>
          <w:szCs w:val="24"/>
        </w:rPr>
        <w:t xml:space="preserve">We thank everyone for </w:t>
      </w:r>
      <w:r w:rsidRPr="003F7627">
        <w:rPr>
          <w:rFonts w:ascii="Arial" w:hAnsi="Arial" w:cs="Arial"/>
          <w:sz w:val="24"/>
          <w:szCs w:val="24"/>
        </w:rPr>
        <w:t>your interest and continued participation.</w:t>
      </w:r>
    </w:p>
    <w:p w:rsidR="00C2410B" w:rsidRPr="003F7627" w:rsidRDefault="00A71597" w:rsidP="003F7627">
      <w:pPr>
        <w:spacing w:line="276" w:lineRule="auto"/>
        <w:rPr>
          <w:rFonts w:ascii="Arial" w:hAnsi="Arial" w:cs="Arial"/>
          <w:sz w:val="24"/>
          <w:szCs w:val="24"/>
        </w:rPr>
      </w:pPr>
      <w:r>
        <w:rPr>
          <w:rFonts w:ascii="Arial" w:hAnsi="Arial" w:cs="Arial"/>
          <w:sz w:val="24"/>
          <w:szCs w:val="24"/>
        </w:rPr>
        <w:t>W</w:t>
      </w:r>
      <w:r w:rsidR="00C2410B" w:rsidRPr="003F7627">
        <w:rPr>
          <w:rFonts w:ascii="Arial" w:hAnsi="Arial" w:cs="Arial"/>
          <w:sz w:val="24"/>
          <w:szCs w:val="24"/>
        </w:rPr>
        <w:t xml:space="preserve">e are taking a </w:t>
      </w:r>
      <w:r w:rsidR="00C2410B">
        <w:rPr>
          <w:rFonts w:ascii="Arial" w:hAnsi="Arial" w:cs="Arial"/>
          <w:sz w:val="24"/>
          <w:szCs w:val="24"/>
        </w:rPr>
        <w:t xml:space="preserve">somewhat </w:t>
      </w:r>
      <w:r w:rsidR="00C2410B" w:rsidRPr="003F7627">
        <w:rPr>
          <w:rFonts w:ascii="Arial" w:hAnsi="Arial" w:cs="Arial"/>
          <w:sz w:val="24"/>
          <w:szCs w:val="24"/>
        </w:rPr>
        <w:t xml:space="preserve">different approach for the </w:t>
      </w:r>
      <w:r w:rsidR="00C2410B">
        <w:rPr>
          <w:rFonts w:ascii="Arial" w:hAnsi="Arial" w:cs="Arial"/>
          <w:sz w:val="24"/>
          <w:szCs w:val="24"/>
        </w:rPr>
        <w:t xml:space="preserve">2018 </w:t>
      </w:r>
      <w:r w:rsidR="00C2410B" w:rsidRPr="003F7627">
        <w:rPr>
          <w:rFonts w:ascii="Arial" w:hAnsi="Arial" w:cs="Arial"/>
          <w:sz w:val="24"/>
          <w:szCs w:val="24"/>
        </w:rPr>
        <w:t xml:space="preserve">Data Notebook </w:t>
      </w:r>
      <w:r w:rsidR="006B12A0">
        <w:rPr>
          <w:rFonts w:ascii="Arial" w:hAnsi="Arial" w:cs="Arial"/>
          <w:sz w:val="24"/>
          <w:szCs w:val="24"/>
        </w:rPr>
        <w:t>(DN</w:t>
      </w:r>
      <w:r w:rsidR="002C73AD">
        <w:rPr>
          <w:rFonts w:ascii="Arial" w:hAnsi="Arial" w:cs="Arial"/>
          <w:sz w:val="24"/>
          <w:szCs w:val="24"/>
        </w:rPr>
        <w:t>)</w:t>
      </w:r>
      <w:r w:rsidR="00C2410B">
        <w:rPr>
          <w:rFonts w:ascii="Arial" w:hAnsi="Arial" w:cs="Arial"/>
          <w:sz w:val="24"/>
          <w:szCs w:val="24"/>
        </w:rPr>
        <w:t xml:space="preserve">.  The </w:t>
      </w:r>
      <w:r w:rsidR="006B12A0">
        <w:rPr>
          <w:rFonts w:ascii="Arial" w:hAnsi="Arial" w:cs="Arial"/>
          <w:sz w:val="24"/>
          <w:szCs w:val="24"/>
        </w:rPr>
        <w:t>2018 DN does not include county-specific data but rather is</w:t>
      </w:r>
      <w:r w:rsidR="00C2410B">
        <w:rPr>
          <w:rFonts w:ascii="Arial" w:hAnsi="Arial" w:cs="Arial"/>
          <w:sz w:val="24"/>
          <w:szCs w:val="24"/>
        </w:rPr>
        <w:t xml:space="preserve"> a brief general survey </w:t>
      </w:r>
      <w:r w:rsidR="006B12A0">
        <w:rPr>
          <w:rFonts w:ascii="Arial" w:hAnsi="Arial" w:cs="Arial"/>
          <w:sz w:val="24"/>
          <w:szCs w:val="24"/>
        </w:rPr>
        <w:t xml:space="preserve">about mental </w:t>
      </w:r>
      <w:r w:rsidR="00C2410B">
        <w:rPr>
          <w:rFonts w:ascii="Arial" w:hAnsi="Arial" w:cs="Arial"/>
          <w:sz w:val="24"/>
          <w:szCs w:val="24"/>
        </w:rPr>
        <w:t>health services and needs in the counties to guide our advocacy in the coming year</w:t>
      </w:r>
      <w:r w:rsidR="00C2410B" w:rsidRPr="003F7627">
        <w:rPr>
          <w:rFonts w:ascii="Arial" w:hAnsi="Arial" w:cs="Arial"/>
          <w:sz w:val="24"/>
          <w:szCs w:val="24"/>
        </w:rPr>
        <w:t>. </w:t>
      </w:r>
      <w:r w:rsidR="00041D1E">
        <w:rPr>
          <w:rFonts w:ascii="Arial" w:hAnsi="Arial" w:cs="Arial"/>
          <w:sz w:val="24"/>
          <w:szCs w:val="24"/>
        </w:rPr>
        <w:t xml:space="preserve"> </w:t>
      </w:r>
      <w:r>
        <w:rPr>
          <w:rFonts w:ascii="Arial" w:hAnsi="Arial" w:cs="Arial"/>
          <w:sz w:val="24"/>
          <w:szCs w:val="24"/>
        </w:rPr>
        <w:t>It is anticipated that</w:t>
      </w:r>
      <w:r w:rsidR="00C0295F">
        <w:rPr>
          <w:rFonts w:ascii="Arial" w:hAnsi="Arial" w:cs="Arial"/>
          <w:sz w:val="24"/>
          <w:szCs w:val="24"/>
        </w:rPr>
        <w:t xml:space="preserve"> we will </w:t>
      </w:r>
      <w:r w:rsidR="00053E5B">
        <w:rPr>
          <w:rFonts w:ascii="Arial" w:hAnsi="Arial" w:cs="Arial"/>
          <w:sz w:val="24"/>
          <w:szCs w:val="24"/>
        </w:rPr>
        <w:t xml:space="preserve">resume </w:t>
      </w:r>
      <w:r w:rsidR="00C0295F">
        <w:rPr>
          <w:rFonts w:ascii="Arial" w:hAnsi="Arial" w:cs="Arial"/>
          <w:sz w:val="24"/>
          <w:szCs w:val="24"/>
        </w:rPr>
        <w:t>our practice of presenting county-specific data in the 2019 Data Notebook.</w:t>
      </w:r>
    </w:p>
    <w:p w:rsidR="00C93938" w:rsidRDefault="00C93938" w:rsidP="003F7627">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0F07C7" w:rsidRPr="007A7F72" w:rsidRDefault="00E17F77" w:rsidP="003F7627">
      <w:pPr>
        <w:shd w:val="clear" w:color="auto" w:fill="FFFFFF"/>
        <w:spacing w:after="0" w:line="276" w:lineRule="auto"/>
        <w:textAlignment w:val="baseline"/>
        <w:rPr>
          <w:rFonts w:ascii="Arial" w:eastAsia="Times New Roman" w:hAnsi="Arial" w:cs="Arial"/>
          <w:b/>
          <w:color w:val="333333"/>
          <w:sz w:val="24"/>
          <w:szCs w:val="24"/>
          <w:u w:val="single"/>
          <w:bdr w:val="none" w:sz="0" w:space="0" w:color="auto" w:frame="1"/>
        </w:rPr>
      </w:pPr>
      <w:r>
        <w:rPr>
          <w:rFonts w:ascii="Arial" w:eastAsia="Times New Roman" w:hAnsi="Arial" w:cs="Arial"/>
          <w:b/>
          <w:color w:val="333333"/>
          <w:sz w:val="24"/>
          <w:szCs w:val="24"/>
          <w:u w:val="single"/>
          <w:bdr w:val="none" w:sz="0" w:space="0" w:color="auto" w:frame="1"/>
        </w:rPr>
        <w:t>System</w:t>
      </w:r>
      <w:r w:rsidR="00C93938" w:rsidRPr="007A7F72">
        <w:rPr>
          <w:rFonts w:ascii="Arial" w:eastAsia="Times New Roman" w:hAnsi="Arial" w:cs="Arial"/>
          <w:b/>
          <w:color w:val="333333"/>
          <w:sz w:val="24"/>
          <w:szCs w:val="24"/>
          <w:u w:val="single"/>
          <w:bdr w:val="none" w:sz="0" w:space="0" w:color="auto" w:frame="1"/>
        </w:rPr>
        <w:t xml:space="preserve"> of Care: What </w:t>
      </w:r>
      <w:r w:rsidR="00C2410B" w:rsidRPr="007A7F72">
        <w:rPr>
          <w:rFonts w:ascii="Arial" w:eastAsia="Times New Roman" w:hAnsi="Arial" w:cs="Arial"/>
          <w:b/>
          <w:color w:val="333333"/>
          <w:sz w:val="24"/>
          <w:szCs w:val="24"/>
          <w:u w:val="single"/>
          <w:bdr w:val="none" w:sz="0" w:space="0" w:color="auto" w:frame="1"/>
        </w:rPr>
        <w:t xml:space="preserve">BH </w:t>
      </w:r>
      <w:r w:rsidR="00C93938" w:rsidRPr="007A7F72">
        <w:rPr>
          <w:rFonts w:ascii="Arial" w:eastAsia="Times New Roman" w:hAnsi="Arial" w:cs="Arial"/>
          <w:b/>
          <w:color w:val="333333"/>
          <w:sz w:val="24"/>
          <w:szCs w:val="24"/>
          <w:u w:val="single"/>
          <w:bdr w:val="none" w:sz="0" w:space="0" w:color="auto" w:frame="1"/>
        </w:rPr>
        <w:t>Services are CA Counties Required to Provide?</w:t>
      </w:r>
    </w:p>
    <w:p w:rsidR="00C2410B" w:rsidRDefault="00C2410B" w:rsidP="003F7627">
      <w:pPr>
        <w:shd w:val="clear" w:color="auto" w:fill="FFFFFF"/>
        <w:spacing w:after="0" w:line="276" w:lineRule="auto"/>
        <w:textAlignment w:val="baseline"/>
        <w:rPr>
          <w:rFonts w:ascii="Arial" w:eastAsia="Times New Roman" w:hAnsi="Arial" w:cs="Arial"/>
          <w:b/>
          <w:color w:val="333333"/>
          <w:sz w:val="24"/>
          <w:szCs w:val="24"/>
          <w:bdr w:val="none" w:sz="0" w:space="0" w:color="auto" w:frame="1"/>
        </w:rPr>
      </w:pP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 xml:space="preserve">California’s Welfare and Institutions Code (WIC) sets forth a number of definitions, responsibilities and requirements for the public mental health system.  Below are a few excerpts from the WIC to provide context for some questions </w:t>
      </w:r>
      <w:r w:rsidR="006B12A0">
        <w:rPr>
          <w:rFonts w:ascii="Arial" w:eastAsia="Times New Roman" w:hAnsi="Arial" w:cs="Arial"/>
          <w:color w:val="333333"/>
          <w:sz w:val="24"/>
          <w:szCs w:val="24"/>
          <w:bdr w:val="none" w:sz="0" w:space="0" w:color="auto" w:frame="1"/>
        </w:rPr>
        <w:t>in this Data Notebook</w:t>
      </w:r>
      <w:r>
        <w:rPr>
          <w:rFonts w:ascii="Arial" w:eastAsia="Times New Roman" w:hAnsi="Arial" w:cs="Arial"/>
          <w:color w:val="333333"/>
          <w:sz w:val="24"/>
          <w:szCs w:val="24"/>
          <w:bdr w:val="none" w:sz="0" w:space="0" w:color="auto" w:frame="1"/>
        </w:rPr>
        <w:t>.</w:t>
      </w:r>
    </w:p>
    <w:p w:rsidR="00F83B42" w:rsidRDefault="00F83B42" w:rsidP="00C2410B">
      <w:pPr>
        <w:shd w:val="clear" w:color="auto" w:fill="FFFFFF"/>
        <w:spacing w:after="0" w:line="276" w:lineRule="auto"/>
        <w:textAlignment w:val="baseline"/>
        <w:rPr>
          <w:rFonts w:ascii="Arial" w:eastAsia="Times New Roman" w:hAnsi="Arial" w:cs="Arial"/>
          <w:color w:val="333333"/>
          <w:sz w:val="24"/>
          <w:szCs w:val="24"/>
          <w:bdr w:val="none" w:sz="0" w:space="0" w:color="auto" w:frame="1"/>
        </w:rPr>
      </w:pPr>
    </w:p>
    <w:p w:rsidR="00C2410B"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 xml:space="preserve">WIC Section </w:t>
      </w:r>
      <w:r w:rsidR="00537F06" w:rsidRPr="000B3866">
        <w:rPr>
          <w:rFonts w:ascii="Arial" w:eastAsia="Times New Roman" w:hAnsi="Arial" w:cs="Arial"/>
          <w:sz w:val="24"/>
          <w:szCs w:val="24"/>
          <w:bdr w:val="none" w:sz="0" w:space="0" w:color="auto" w:frame="1"/>
        </w:rPr>
        <w:t>5600.1</w:t>
      </w:r>
    </w:p>
    <w:p w:rsidR="00537F06" w:rsidRPr="000B3866" w:rsidRDefault="00537F06" w:rsidP="00C2410B">
      <w:pPr>
        <w:shd w:val="clear" w:color="auto" w:fill="FFFFFF"/>
        <w:spacing w:after="0" w:line="276" w:lineRule="auto"/>
        <w:textAlignment w:val="baseline"/>
        <w:rPr>
          <w:rFonts w:ascii="Arial" w:hAnsi="Arial" w:cs="Arial"/>
          <w:sz w:val="24"/>
          <w:szCs w:val="24"/>
        </w:rPr>
      </w:pPr>
      <w:r w:rsidRPr="000B3866">
        <w:rPr>
          <w:rFonts w:ascii="Arial" w:hAnsi="Arial" w:cs="Arial"/>
          <w:sz w:val="24"/>
          <w:szCs w:val="24"/>
        </w:rPr>
        <w:t>The mission of California's mental health system shall be to enable persons experiencing severe and disabling mental illnesses and children with serious emotional disturbances to access services and programs that assist them, in a manner tailored to each individual, to better control their illness, to achieve their personal goals, and to develop skills and supports leading to their living the most constructive and satisfying lives possible in the least restrictive available settings.</w:t>
      </w:r>
    </w:p>
    <w:p w:rsidR="00F83B42" w:rsidRPr="000B3866" w:rsidRDefault="00F83B42"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5600.4</w:t>
      </w:r>
    </w:p>
    <w:p w:rsidR="00F83B42" w:rsidRPr="000B3866" w:rsidRDefault="00F83B42"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rPr>
        <w:t>Community mental health services should be organized to provide an array of treatment options in the following areas, to the extent resources are available: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Precrisis and Crisis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Immediate response to individuals in precrisis and crisis and to members of the individual's support system, on a 24-hour, seven-day-a-week basis. </w:t>
      </w:r>
      <w:r w:rsidRPr="000B3866">
        <w:rPr>
          <w:rFonts w:ascii="Arial" w:eastAsia="Times New Roman" w:hAnsi="Arial" w:cs="Arial"/>
          <w:sz w:val="24"/>
          <w:szCs w:val="24"/>
        </w:rPr>
        <w:t> </w:t>
      </w:r>
      <w:r w:rsidRPr="000B3866">
        <w:rPr>
          <w:rFonts w:ascii="Arial" w:eastAsia="Times New Roman" w:hAnsi="Arial" w:cs="Arial"/>
          <w:sz w:val="24"/>
          <w:szCs w:val="24"/>
        </w:rPr>
        <w:t xml:space="preserve">Crisis services may be provided offsite through mobile services. </w:t>
      </w:r>
      <w:r w:rsidRPr="000B3866">
        <w:rPr>
          <w:rFonts w:ascii="Arial" w:eastAsia="Times New Roman" w:hAnsi="Arial" w:cs="Arial"/>
          <w:sz w:val="24"/>
          <w:szCs w:val="24"/>
        </w:rPr>
        <w:t> </w:t>
      </w:r>
      <w:r w:rsidRPr="000B3866">
        <w:rPr>
          <w:rFonts w:ascii="Arial" w:eastAsia="Times New Roman" w:hAnsi="Arial" w:cs="Arial"/>
          <w:sz w:val="24"/>
          <w:szCs w:val="24"/>
        </w:rPr>
        <w:t xml:space="preserve">The focus of precrisis services is to offer ideas and strategies to improve the person's situation, and help access what is needed to avoid crisis. </w:t>
      </w:r>
      <w:r w:rsidRPr="000B3866">
        <w:rPr>
          <w:rFonts w:ascii="Arial" w:eastAsia="Times New Roman" w:hAnsi="Arial" w:cs="Arial"/>
          <w:sz w:val="24"/>
          <w:szCs w:val="24"/>
        </w:rPr>
        <w:t> </w:t>
      </w:r>
      <w:r w:rsidRPr="000B3866">
        <w:rPr>
          <w:rFonts w:ascii="Arial" w:eastAsia="Times New Roman" w:hAnsi="Arial" w:cs="Arial"/>
          <w:sz w:val="24"/>
          <w:szCs w:val="24"/>
        </w:rPr>
        <w:t>The focus of crisis services is stabilization and crisis resolution, assessment of precipitating and attending factors, and recommendations for meeting identified needs.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 xml:space="preserve">Comprehensive Evaluation and Assessment. </w:t>
      </w:r>
      <w:r w:rsidRPr="000B3866">
        <w:rPr>
          <w:rFonts w:ascii="Arial" w:eastAsia="Times New Roman" w:hAnsi="Arial" w:cs="Arial"/>
          <w:sz w:val="24"/>
          <w:szCs w:val="24"/>
        </w:rPr>
        <w:t> </w:t>
      </w:r>
      <w:r w:rsidRPr="000B3866">
        <w:rPr>
          <w:rFonts w:ascii="Arial" w:eastAsia="Times New Roman" w:hAnsi="Arial" w:cs="Arial"/>
          <w:sz w:val="24"/>
          <w:szCs w:val="24"/>
        </w:rPr>
        <w:t>Includes, but is not limited to, evaluation and assessment of physical and mental health, income support, housing, vocational training and employment, and social support services</w:t>
      </w:r>
      <w:r w:rsidR="000D18BF">
        <w:rPr>
          <w:rFonts w:ascii="Arial" w:eastAsia="Times New Roman" w:hAnsi="Arial" w:cs="Arial"/>
          <w:sz w:val="24"/>
          <w:szCs w:val="24"/>
        </w:rPr>
        <w:t>’</w:t>
      </w:r>
      <w:r w:rsidRPr="000B3866">
        <w:rPr>
          <w:rFonts w:ascii="Arial" w:eastAsia="Times New Roman" w:hAnsi="Arial" w:cs="Arial"/>
          <w:sz w:val="24"/>
          <w:szCs w:val="24"/>
        </w:rPr>
        <w:t xml:space="preserve"> needs. </w:t>
      </w:r>
      <w:r w:rsidRPr="000B3866">
        <w:rPr>
          <w:rFonts w:ascii="Arial" w:eastAsia="Times New Roman" w:hAnsi="Arial" w:cs="Arial"/>
          <w:sz w:val="24"/>
          <w:szCs w:val="24"/>
        </w:rPr>
        <w:t> </w:t>
      </w:r>
      <w:r w:rsidRPr="000B3866">
        <w:rPr>
          <w:rFonts w:ascii="Arial" w:eastAsia="Times New Roman" w:hAnsi="Arial" w:cs="Arial"/>
          <w:sz w:val="24"/>
          <w:szCs w:val="24"/>
        </w:rPr>
        <w:t>Evaluation and assessment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Individual Service Plan. </w:t>
      </w:r>
      <w:r w:rsidRPr="000B3866">
        <w:rPr>
          <w:rFonts w:ascii="Arial" w:eastAsia="Times New Roman" w:hAnsi="Arial" w:cs="Arial"/>
          <w:sz w:val="24"/>
          <w:szCs w:val="24"/>
        </w:rPr>
        <w:t> </w:t>
      </w:r>
      <w:r w:rsidRPr="000B3866">
        <w:rPr>
          <w:rFonts w:ascii="Arial" w:eastAsia="Times New Roman" w:hAnsi="Arial" w:cs="Arial"/>
          <w:sz w:val="24"/>
          <w:szCs w:val="24"/>
        </w:rPr>
        <w:t xml:space="preserve">Identification of the short- and long-term service needs of the individual, advocating for, and coordinating the provision of these services. </w:t>
      </w:r>
      <w:r w:rsidRPr="000B3866">
        <w:rPr>
          <w:rFonts w:ascii="Arial" w:eastAsia="Times New Roman" w:hAnsi="Arial" w:cs="Arial"/>
          <w:sz w:val="24"/>
          <w:szCs w:val="24"/>
        </w:rPr>
        <w:t> </w:t>
      </w:r>
      <w:r w:rsidRPr="000B3866">
        <w:rPr>
          <w:rFonts w:ascii="Arial" w:eastAsia="Times New Roman" w:hAnsi="Arial" w:cs="Arial"/>
          <w:sz w:val="24"/>
          <w:szCs w:val="24"/>
        </w:rPr>
        <w:t>The development of the plan should include the participation of the client, family members, friends, and providers of services to the client, as appropriate.</w:t>
      </w:r>
    </w:p>
    <w:p w:rsidR="00F83B42" w:rsidRPr="000B3866" w:rsidRDefault="00F83B42" w:rsidP="00F83B42">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 xml:space="preserve">Medication Education and Management. </w:t>
      </w:r>
      <w:r w:rsidRPr="000B3866">
        <w:rPr>
          <w:rFonts w:ascii="Arial" w:eastAsia="Times New Roman" w:hAnsi="Arial" w:cs="Arial"/>
          <w:sz w:val="24"/>
          <w:szCs w:val="24"/>
        </w:rPr>
        <w:t> </w:t>
      </w:r>
      <w:r w:rsidRPr="000B3866">
        <w:rPr>
          <w:rFonts w:ascii="Arial" w:eastAsia="Times New Roman" w:hAnsi="Arial" w:cs="Arial"/>
          <w:sz w:val="24"/>
          <w:szCs w:val="24"/>
        </w:rPr>
        <w:t xml:space="preserve">Includes, but is not limited to, evaluation of the need for administration of, and education about, the risks and benefits associated with medication. </w:t>
      </w:r>
      <w:r w:rsidRPr="000B3866">
        <w:rPr>
          <w:rFonts w:ascii="Arial" w:eastAsia="Times New Roman" w:hAnsi="Arial" w:cs="Arial"/>
          <w:sz w:val="24"/>
          <w:szCs w:val="24"/>
        </w:rPr>
        <w:t> </w:t>
      </w:r>
      <w:r w:rsidRPr="000B3866">
        <w:rPr>
          <w:rFonts w:ascii="Arial" w:eastAsia="Times New Roman" w:hAnsi="Arial" w:cs="Arial"/>
          <w:sz w:val="24"/>
          <w:szCs w:val="24"/>
        </w:rPr>
        <w:t xml:space="preserve">Clients should be provided this information prior to the administration of medications pursuant to state law. </w:t>
      </w:r>
      <w:r w:rsidRPr="000B3866">
        <w:rPr>
          <w:rFonts w:ascii="Arial" w:eastAsia="Times New Roman" w:hAnsi="Arial" w:cs="Arial"/>
          <w:sz w:val="24"/>
          <w:szCs w:val="24"/>
        </w:rPr>
        <w:t> </w:t>
      </w:r>
      <w:r w:rsidRPr="000B3866">
        <w:rPr>
          <w:rFonts w:ascii="Arial" w:eastAsia="Times New Roman" w:hAnsi="Arial" w:cs="Arial"/>
          <w:sz w:val="24"/>
          <w:szCs w:val="24"/>
        </w:rPr>
        <w:t>To the extent practicable, families and caregivers should also be informed about medications.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Case Management.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Client-specific services that assist clients in gaining access to needed medical, social, educational, and other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(f)</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Twenty-four Hour Treatment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Treatment provided in any of the following:  an acute psychiatric hospital, an acute psychiatric unit of a general hospital, a psychiatric health facility, an institute for mental disease, a community treatment facility, or community residential treatment programs, including crisis, transitional and long-term programs.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(g)</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Rehabilitation and Support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Treatment and rehabilitation services designed to stabilize symptoms, and to develop, improve, and maintain the skills and supports necessary to live in the community.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These services may be provided through various modes of services, including, but not limited to, individual and group counseling, day treatment programs, collateral contacts with friends and family, and peer counseling programs.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These services may be provided offsite through mobile services.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(h)</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Vocational Rehabilitation.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which provide a range of vocational services to assist individuals to prepare for, obtain, and maintain employment.</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(i)</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Residential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Room and board and 24-hour care and supervision.</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(j)</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Services for Homeless Persons.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designed to assist mentally ill persons who are homeless, or at risk of being homeless, to secure housing and financial resources.</w:t>
      </w:r>
    </w:p>
    <w:p w:rsidR="00F83B42" w:rsidRPr="000B3866" w:rsidRDefault="00F83B42" w:rsidP="00F83B42">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(k)</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 xml:space="preserve">Group Services. </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Services to two or more clients at the same time.</w:t>
      </w:r>
    </w:p>
    <w:p w:rsidR="006B12A0" w:rsidRDefault="00BE2F5B" w:rsidP="000B3866">
      <w:pPr>
        <w:shd w:val="clear" w:color="auto" w:fill="FFFFFF"/>
        <w:spacing w:after="0" w:line="276" w:lineRule="auto"/>
        <w:textAlignment w:val="baseline"/>
        <w:rPr>
          <w:rFonts w:ascii="Arial" w:hAnsi="Arial" w:cs="Arial"/>
          <w:sz w:val="24"/>
          <w:szCs w:val="24"/>
        </w:rPr>
      </w:pPr>
      <w:r>
        <w:rPr>
          <w:rFonts w:ascii="Arial" w:hAnsi="Arial" w:cs="Arial"/>
          <w:sz w:val="24"/>
          <w:szCs w:val="24"/>
        </w:rPr>
        <w:t>WIC Section 5600.5</w:t>
      </w:r>
    </w:p>
    <w:p w:rsidR="00BE2F5B" w:rsidRPr="000B3866" w:rsidRDefault="00BE2F5B" w:rsidP="000B3866">
      <w:pPr>
        <w:shd w:val="clear" w:color="auto" w:fill="FFFFFF"/>
        <w:spacing w:after="0" w:line="276" w:lineRule="auto"/>
        <w:textAlignment w:val="baseline"/>
        <w:rPr>
          <w:rFonts w:ascii="Arial" w:eastAsia="Times New Roman" w:hAnsi="Arial" w:cs="Arial"/>
          <w:color w:val="3C3C3C"/>
          <w:sz w:val="24"/>
          <w:szCs w:val="24"/>
        </w:rPr>
      </w:pPr>
      <w:r w:rsidRPr="000B3866">
        <w:rPr>
          <w:rFonts w:ascii="Arial" w:eastAsia="Times New Roman" w:hAnsi="Arial" w:cs="Arial"/>
          <w:color w:val="3C3C3C"/>
          <w:sz w:val="24"/>
          <w:szCs w:val="24"/>
        </w:rPr>
        <w:t xml:space="preserve">The minimum array of services for </w:t>
      </w:r>
      <w:r w:rsidRPr="000B3866">
        <w:rPr>
          <w:rFonts w:ascii="Arial" w:eastAsia="Times New Roman" w:hAnsi="Arial" w:cs="Arial"/>
          <w:color w:val="3C3C3C"/>
          <w:sz w:val="24"/>
          <w:szCs w:val="24"/>
          <w:u w:val="single"/>
        </w:rPr>
        <w:t>children and youth</w:t>
      </w:r>
      <w:r w:rsidRPr="000B3866">
        <w:rPr>
          <w:rFonts w:ascii="Arial" w:eastAsia="Times New Roman" w:hAnsi="Arial" w:cs="Arial"/>
          <w:color w:val="3C3C3C"/>
          <w:sz w:val="24"/>
          <w:szCs w:val="24"/>
        </w:rPr>
        <w:t xml:space="preserve"> meeting the target population criteria established in </w:t>
      </w:r>
      <w:hyperlink r:id="rId9" w:tgtFrame="_blank" w:tooltip="subdivision (a) of Section 5600.3" w:history="1">
        <w:r w:rsidRPr="000B3866">
          <w:rPr>
            <w:rFonts w:ascii="Arial" w:eastAsia="Times New Roman" w:hAnsi="Arial" w:cs="Arial"/>
            <w:sz w:val="24"/>
            <w:szCs w:val="24"/>
          </w:rPr>
          <w:t>subdivision (a) of Section 5600.3</w:t>
        </w:r>
      </w:hyperlink>
      <w:r w:rsidR="00FE4B44">
        <w:rPr>
          <w:rStyle w:val="FootnoteReference"/>
          <w:rFonts w:ascii="Arial" w:eastAsia="Times New Roman" w:hAnsi="Arial" w:cs="Arial"/>
          <w:sz w:val="24"/>
          <w:szCs w:val="24"/>
        </w:rPr>
        <w:footnoteReference w:id="2"/>
      </w:r>
      <w:r w:rsidRPr="000B3866">
        <w:rPr>
          <w:rFonts w:ascii="Arial" w:eastAsia="Times New Roman" w:hAnsi="Arial" w:cs="Arial"/>
          <w:color w:val="3C3C3C"/>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(a)</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(b)</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(c)</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color w:val="3C3C3C"/>
          <w:sz w:val="24"/>
          <w:szCs w:val="24"/>
        </w:rPr>
      </w:pPr>
      <w:r w:rsidRPr="000B3866">
        <w:rPr>
          <w:rFonts w:ascii="Arial" w:eastAsia="Times New Roman" w:hAnsi="Arial" w:cs="Arial"/>
          <w:color w:val="3C3C3C"/>
          <w:sz w:val="24"/>
          <w:szCs w:val="24"/>
        </w:rPr>
        <w:t>(d)</w:t>
      </w:r>
      <w:r w:rsidRPr="000B3866">
        <w:rPr>
          <w:rFonts w:ascii="Arial" w:eastAsia="Times New Roman" w:hAnsi="Arial" w:cs="Arial"/>
          <w:color w:val="3C3C3C"/>
          <w:sz w:val="24"/>
          <w:szCs w:val="24"/>
        </w:rPr>
        <w:t> </w:t>
      </w:r>
      <w:r w:rsidRPr="000B3866">
        <w:rPr>
          <w:rFonts w:ascii="Arial" w:eastAsia="Times New Roman" w:hAnsi="Arial" w:cs="Arial"/>
          <w:color w:val="3C3C3C"/>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color w:val="3C3C3C"/>
          <w:sz w:val="24"/>
          <w:szCs w:val="24"/>
        </w:rPr>
        <w:t>(e)</w:t>
      </w:r>
      <w:r w:rsidRPr="000B3866">
        <w:rPr>
          <w:rFonts w:ascii="Arial" w:eastAsia="Times New Roman" w:hAnsi="Arial" w:cs="Arial"/>
          <w:color w:val="3C3C3C"/>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designed to alleviate symptoms and foster development of age appropriate cognitive, emotional, and behavioral skills necessary for maturation.</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5600.6</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adults</w:t>
      </w:r>
      <w:r w:rsidRPr="000B3866">
        <w:rPr>
          <w:rFonts w:ascii="Arial" w:eastAsia="Times New Roman" w:hAnsi="Arial" w:cs="Arial"/>
          <w:sz w:val="24"/>
          <w:szCs w:val="24"/>
        </w:rPr>
        <w:t xml:space="preserve"> meeting the target population criteria established in </w:t>
      </w:r>
      <w:hyperlink r:id="rId10"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Vocational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(h)</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C2410B">
      <w:pPr>
        <w:shd w:val="clear" w:color="auto" w:fill="FFFFFF"/>
        <w:spacing w:after="0" w:line="276" w:lineRule="auto"/>
        <w:textAlignment w:val="baseline"/>
        <w:rPr>
          <w:rFonts w:ascii="Arial" w:eastAsia="Times New Roman" w:hAnsi="Arial" w:cs="Arial"/>
          <w:sz w:val="24"/>
          <w:szCs w:val="24"/>
          <w:bdr w:val="none" w:sz="0" w:space="0" w:color="auto" w:frame="1"/>
        </w:rPr>
      </w:pPr>
    </w:p>
    <w:p w:rsidR="006B12A0" w:rsidRPr="000B3866" w:rsidRDefault="00BE2F5B" w:rsidP="000B3866">
      <w:pPr>
        <w:shd w:val="clear" w:color="auto" w:fill="FFFFFF"/>
        <w:spacing w:after="0" w:line="276" w:lineRule="auto"/>
        <w:textAlignment w:val="baseline"/>
        <w:rPr>
          <w:rFonts w:ascii="Arial" w:eastAsia="Times New Roman" w:hAnsi="Arial" w:cs="Arial"/>
          <w:sz w:val="24"/>
          <w:szCs w:val="24"/>
          <w:bdr w:val="none" w:sz="0" w:space="0" w:color="auto" w:frame="1"/>
        </w:rPr>
      </w:pPr>
      <w:r w:rsidRPr="000B3866">
        <w:rPr>
          <w:rFonts w:ascii="Arial" w:eastAsia="Times New Roman" w:hAnsi="Arial" w:cs="Arial"/>
          <w:sz w:val="24"/>
          <w:szCs w:val="24"/>
          <w:bdr w:val="none" w:sz="0" w:space="0" w:color="auto" w:frame="1"/>
        </w:rPr>
        <w:t>WIC 5600.7</w:t>
      </w:r>
    </w:p>
    <w:p w:rsidR="00BE2F5B" w:rsidRPr="000B3866" w:rsidRDefault="00BE2F5B" w:rsidP="000B3866">
      <w:pPr>
        <w:shd w:val="clear" w:color="auto" w:fill="FFFFFF"/>
        <w:spacing w:after="0" w:line="276" w:lineRule="auto"/>
        <w:textAlignment w:val="baseline"/>
        <w:rPr>
          <w:rFonts w:ascii="Arial" w:eastAsia="Times New Roman" w:hAnsi="Arial" w:cs="Arial"/>
          <w:sz w:val="24"/>
          <w:szCs w:val="24"/>
        </w:rPr>
      </w:pPr>
      <w:r w:rsidRPr="000B3866">
        <w:rPr>
          <w:rFonts w:ascii="Arial" w:eastAsia="Times New Roman" w:hAnsi="Arial" w:cs="Arial"/>
          <w:sz w:val="24"/>
          <w:szCs w:val="24"/>
        </w:rPr>
        <w:t xml:space="preserve">The minimum array of services for </w:t>
      </w:r>
      <w:r w:rsidRPr="000B3866">
        <w:rPr>
          <w:rFonts w:ascii="Arial" w:eastAsia="Times New Roman" w:hAnsi="Arial" w:cs="Arial"/>
          <w:sz w:val="24"/>
          <w:szCs w:val="24"/>
          <w:u w:val="single"/>
        </w:rPr>
        <w:t>older adults</w:t>
      </w:r>
      <w:r w:rsidRPr="000B3866">
        <w:rPr>
          <w:rFonts w:ascii="Arial" w:eastAsia="Times New Roman" w:hAnsi="Arial" w:cs="Arial"/>
          <w:sz w:val="24"/>
          <w:szCs w:val="24"/>
        </w:rPr>
        <w:t xml:space="preserve"> meeting the target population criteria established in </w:t>
      </w:r>
      <w:hyperlink r:id="rId11" w:tgtFrame="_blank" w:tooltip="subdivision (b) of Section 5600.3" w:history="1">
        <w:r w:rsidRPr="000B3866">
          <w:rPr>
            <w:rFonts w:ascii="Arial" w:eastAsia="Times New Roman" w:hAnsi="Arial" w:cs="Arial"/>
            <w:sz w:val="24"/>
            <w:szCs w:val="24"/>
          </w:rPr>
          <w:t>subdivision (b) of Section 5600.3</w:t>
        </w:r>
      </w:hyperlink>
      <w:r w:rsidRPr="000B3866">
        <w:rPr>
          <w:rFonts w:ascii="Arial" w:eastAsia="Times New Roman" w:hAnsi="Arial" w:cs="Arial"/>
          <w:sz w:val="24"/>
          <w:szCs w:val="24"/>
        </w:rPr>
        <w:t xml:space="preserve"> should include the following modes of service in every geographical area, to the extent resources are available:</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Precrisis and crisis services,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Assessment,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Medication education and management.</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Case management, including mobile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(e)</w:t>
      </w:r>
      <w:r w:rsidRPr="000B3866">
        <w:rPr>
          <w:rFonts w:ascii="Arial" w:eastAsia="Times New Roman" w:hAnsi="Arial" w:cs="Arial"/>
          <w:sz w:val="24"/>
          <w:szCs w:val="24"/>
        </w:rPr>
        <w:t> </w:t>
      </w:r>
      <w:r w:rsidRPr="000B3866">
        <w:rPr>
          <w:rFonts w:ascii="Arial" w:eastAsia="Times New Roman" w:hAnsi="Arial" w:cs="Arial"/>
          <w:sz w:val="24"/>
          <w:szCs w:val="24"/>
        </w:rPr>
        <w:t>Twenty-four-hour treatment services.</w:t>
      </w:r>
    </w:p>
    <w:p w:rsidR="00BE2F5B" w:rsidRPr="000B3866" w:rsidRDefault="00BE2F5B" w:rsidP="00BE2F5B">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(f)</w:t>
      </w:r>
      <w:r w:rsidRPr="000B3866">
        <w:rPr>
          <w:rFonts w:ascii="Arial" w:eastAsia="Times New Roman" w:hAnsi="Arial" w:cs="Arial"/>
          <w:sz w:val="24"/>
          <w:szCs w:val="24"/>
        </w:rPr>
        <w:t> </w:t>
      </w:r>
      <w:r w:rsidRPr="000B3866">
        <w:rPr>
          <w:rFonts w:ascii="Arial" w:eastAsia="Times New Roman" w:hAnsi="Arial" w:cs="Arial"/>
          <w:sz w:val="24"/>
          <w:szCs w:val="24"/>
        </w:rPr>
        <w:t>Residential services.</w:t>
      </w:r>
    </w:p>
    <w:p w:rsidR="00BE2F5B" w:rsidRPr="000B3866" w:rsidRDefault="00BE2F5B" w:rsidP="00BE2F5B">
      <w:pPr>
        <w:spacing w:before="100" w:beforeAutospacing="1" w:after="100" w:afterAutospacing="1" w:line="240" w:lineRule="auto"/>
        <w:rPr>
          <w:rFonts w:ascii="Lucida Sans Unicode" w:eastAsia="Times New Roman" w:hAnsi="Lucida Sans Unicode" w:cs="Lucida Sans Unicode"/>
          <w:sz w:val="20"/>
          <w:szCs w:val="20"/>
        </w:rPr>
      </w:pPr>
      <w:r w:rsidRPr="000B3866">
        <w:rPr>
          <w:rFonts w:ascii="Arial" w:eastAsia="Times New Roman" w:hAnsi="Arial" w:cs="Arial"/>
          <w:sz w:val="24"/>
          <w:szCs w:val="24"/>
        </w:rPr>
        <w:t>(g)</w:t>
      </w:r>
      <w:r w:rsidRPr="000B3866">
        <w:rPr>
          <w:rFonts w:ascii="Arial" w:eastAsia="Times New Roman" w:hAnsi="Arial" w:cs="Arial"/>
          <w:sz w:val="24"/>
          <w:szCs w:val="24"/>
        </w:rPr>
        <w:t> </w:t>
      </w:r>
      <w:r w:rsidRPr="000B3866">
        <w:rPr>
          <w:rFonts w:ascii="Arial" w:eastAsia="Times New Roman" w:hAnsi="Arial" w:cs="Arial"/>
          <w:sz w:val="24"/>
          <w:szCs w:val="24"/>
        </w:rPr>
        <w:t>Rehabilitation and support services, including mobile services</w:t>
      </w:r>
      <w:r w:rsidRPr="000B3866">
        <w:rPr>
          <w:rFonts w:ascii="Lucida Sans Unicode" w:eastAsia="Times New Roman" w:hAnsi="Lucida Sans Unicode" w:cs="Lucida Sans Unicode"/>
          <w:sz w:val="20"/>
          <w:szCs w:val="20"/>
        </w:rPr>
        <w:t>.</w:t>
      </w:r>
    </w:p>
    <w:p w:rsidR="00C2410B" w:rsidRDefault="00C2410B" w:rsidP="00C2410B">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Default="000F07C7" w:rsidP="000B3866">
      <w:pPr>
        <w:rPr>
          <w:rFonts w:ascii="Arial" w:eastAsia="Times New Roman" w:hAnsi="Arial" w:cs="Arial"/>
          <w:b/>
          <w:color w:val="333333"/>
          <w:sz w:val="24"/>
          <w:szCs w:val="24"/>
          <w:u w:val="single"/>
          <w:bdr w:val="none" w:sz="0" w:space="0" w:color="auto" w:frame="1"/>
        </w:rPr>
      </w:pPr>
      <w:r w:rsidRPr="00C213DC">
        <w:rPr>
          <w:rFonts w:ascii="Arial" w:eastAsia="Times New Roman" w:hAnsi="Arial" w:cs="Arial"/>
          <w:b/>
          <w:color w:val="333333"/>
          <w:sz w:val="24"/>
          <w:szCs w:val="24"/>
          <w:u w:val="single"/>
          <w:bdr w:val="none" w:sz="0" w:space="0" w:color="auto" w:frame="1"/>
        </w:rPr>
        <w:t>Your County:  Evaluation of Services, Barriers to Access, and Unmet Needs</w:t>
      </w:r>
      <w:r>
        <w:rPr>
          <w:rFonts w:ascii="Arial" w:eastAsia="Times New Roman" w:hAnsi="Arial" w:cs="Arial"/>
          <w:b/>
          <w:color w:val="333333"/>
          <w:sz w:val="24"/>
          <w:szCs w:val="24"/>
          <w:u w:val="single"/>
          <w:bdr w:val="none" w:sz="0" w:space="0" w:color="auto" w:frame="1"/>
        </w:rPr>
        <w:t xml:space="preserve"> </w:t>
      </w:r>
    </w:p>
    <w:p w:rsidR="000F07C7" w:rsidRDefault="00A7159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r>
        <w:rPr>
          <w:rFonts w:ascii="Arial" w:eastAsia="Times New Roman" w:hAnsi="Arial" w:cs="Arial"/>
          <w:color w:val="333333"/>
          <w:sz w:val="24"/>
          <w:szCs w:val="24"/>
          <w:bdr w:val="none" w:sz="0" w:space="0" w:color="auto" w:frame="1"/>
        </w:rPr>
        <w:t>Below</w:t>
      </w:r>
      <w:r w:rsidR="000F07C7" w:rsidRPr="00C213DC">
        <w:rPr>
          <w:rFonts w:ascii="Arial" w:eastAsia="Times New Roman" w:hAnsi="Arial" w:cs="Arial"/>
          <w:color w:val="333333"/>
          <w:sz w:val="24"/>
          <w:szCs w:val="24"/>
          <w:bdr w:val="none" w:sz="0" w:space="0" w:color="auto" w:frame="1"/>
        </w:rPr>
        <w:t xml:space="preserve"> we ask a series of questions about </w:t>
      </w:r>
      <w:r w:rsidR="00FE4B44" w:rsidRPr="00C213DC">
        <w:rPr>
          <w:rFonts w:ascii="Arial" w:eastAsia="Times New Roman" w:hAnsi="Arial" w:cs="Arial"/>
          <w:color w:val="333333"/>
          <w:sz w:val="24"/>
          <w:szCs w:val="24"/>
          <w:bdr w:val="none" w:sz="0" w:space="0" w:color="auto" w:frame="1"/>
        </w:rPr>
        <w:t>the</w:t>
      </w:r>
      <w:r w:rsidR="00FE4B44">
        <w:rPr>
          <w:rFonts w:ascii="Arial" w:eastAsia="Times New Roman" w:hAnsi="Arial" w:cs="Arial"/>
          <w:color w:val="333333"/>
          <w:sz w:val="24"/>
          <w:szCs w:val="24"/>
          <w:bdr w:val="none" w:sz="0" w:space="0" w:color="auto" w:frame="1"/>
        </w:rPr>
        <w:t xml:space="preserve"> above</w:t>
      </w:r>
      <w:r w:rsidR="00FE4B44" w:rsidRPr="00C213DC">
        <w:rPr>
          <w:rFonts w:ascii="Arial" w:eastAsia="Times New Roman" w:hAnsi="Arial" w:cs="Arial"/>
          <w:color w:val="333333"/>
          <w:sz w:val="24"/>
          <w:szCs w:val="24"/>
          <w:bdr w:val="none" w:sz="0" w:space="0" w:color="auto" w:frame="1"/>
        </w:rPr>
        <w:t xml:space="preserve"> </w:t>
      </w:r>
      <w:r w:rsidR="000F07C7" w:rsidRPr="00C213DC">
        <w:rPr>
          <w:rFonts w:ascii="Arial" w:eastAsia="Times New Roman" w:hAnsi="Arial" w:cs="Arial"/>
          <w:color w:val="333333"/>
          <w:sz w:val="24"/>
          <w:szCs w:val="24"/>
          <w:bdr w:val="none" w:sz="0" w:space="0" w:color="auto" w:frame="1"/>
        </w:rPr>
        <w:t xml:space="preserve">services in your county </w:t>
      </w:r>
      <w:r w:rsidR="000B3866">
        <w:rPr>
          <w:rFonts w:ascii="Arial" w:eastAsia="Times New Roman" w:hAnsi="Arial" w:cs="Arial"/>
          <w:color w:val="333333"/>
          <w:sz w:val="24"/>
          <w:szCs w:val="24"/>
          <w:bdr w:val="none" w:sz="0" w:space="0" w:color="auto" w:frame="1"/>
        </w:rPr>
        <w:t>regardless of fund source.  We ask</w:t>
      </w:r>
      <w:r w:rsidR="000F07C7" w:rsidRPr="00C213DC">
        <w:rPr>
          <w:rFonts w:ascii="Arial" w:eastAsia="Times New Roman" w:hAnsi="Arial" w:cs="Arial"/>
          <w:color w:val="333333"/>
          <w:sz w:val="24"/>
          <w:szCs w:val="24"/>
          <w:bdr w:val="none" w:sz="0" w:space="0" w:color="auto" w:frame="1"/>
        </w:rPr>
        <w:t xml:space="preserve"> whether there are </w:t>
      </w:r>
      <w:r>
        <w:rPr>
          <w:rFonts w:ascii="Arial" w:eastAsia="Times New Roman" w:hAnsi="Arial" w:cs="Arial"/>
          <w:color w:val="333333"/>
          <w:sz w:val="24"/>
          <w:szCs w:val="24"/>
          <w:bdr w:val="none" w:sz="0" w:space="0" w:color="auto" w:frame="1"/>
        </w:rPr>
        <w:t>b</w:t>
      </w:r>
      <w:r w:rsidR="000F07C7" w:rsidRPr="00C213DC">
        <w:rPr>
          <w:rFonts w:ascii="Arial" w:eastAsia="Times New Roman" w:hAnsi="Arial" w:cs="Arial"/>
          <w:color w:val="333333"/>
          <w:sz w:val="24"/>
          <w:szCs w:val="24"/>
          <w:bdr w:val="none" w:sz="0" w:space="0" w:color="auto" w:frame="1"/>
        </w:rPr>
        <w:t>arriers to service access, unmet needs, or lack of continued or sustainable funding for a particular service or program.</w:t>
      </w:r>
      <w:r w:rsidR="00C2410B">
        <w:rPr>
          <w:rFonts w:ascii="Arial" w:eastAsia="Times New Roman" w:hAnsi="Arial" w:cs="Arial"/>
          <w:color w:val="333333"/>
          <w:sz w:val="24"/>
          <w:szCs w:val="24"/>
          <w:bdr w:val="none" w:sz="0" w:space="0" w:color="auto" w:frame="1"/>
        </w:rPr>
        <w:t xml:space="preserve"> </w:t>
      </w:r>
    </w:p>
    <w:p w:rsidR="000F07C7" w:rsidRDefault="000F07C7" w:rsidP="000F07C7">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0F07C7" w:rsidRPr="00DF6E1B" w:rsidRDefault="000F07C7" w:rsidP="000F07C7">
      <w:pPr>
        <w:pStyle w:val="ListParagraph"/>
        <w:numPr>
          <w:ilvl w:val="0"/>
          <w:numId w:val="3"/>
        </w:numPr>
        <w:spacing w:after="160"/>
        <w:rPr>
          <w:rFonts w:ascii="Arial" w:hAnsi="Arial" w:cs="Arial"/>
          <w:b/>
          <w:sz w:val="24"/>
          <w:szCs w:val="24"/>
        </w:rPr>
      </w:pPr>
      <w:r w:rsidRPr="00DF6E1B">
        <w:rPr>
          <w:rFonts w:ascii="Arial" w:hAnsi="Arial" w:cs="Arial"/>
          <w:b/>
          <w:sz w:val="24"/>
          <w:szCs w:val="24"/>
        </w:rPr>
        <w:t xml:space="preserve">Please indicate (X) any </w:t>
      </w:r>
      <w:r>
        <w:rPr>
          <w:rFonts w:ascii="Arial" w:hAnsi="Arial" w:cs="Arial"/>
          <w:b/>
          <w:sz w:val="24"/>
          <w:szCs w:val="24"/>
        </w:rPr>
        <w:t xml:space="preserve">service </w:t>
      </w:r>
      <w:r w:rsidRPr="00DF6E1B">
        <w:rPr>
          <w:rFonts w:ascii="Arial" w:hAnsi="Arial" w:cs="Arial"/>
          <w:b/>
          <w:sz w:val="24"/>
          <w:szCs w:val="24"/>
        </w:rPr>
        <w:t xml:space="preserve">areas for which </w:t>
      </w:r>
      <w:r w:rsidR="00A71597">
        <w:rPr>
          <w:rFonts w:ascii="Arial" w:hAnsi="Arial" w:cs="Arial"/>
          <w:b/>
          <w:sz w:val="24"/>
          <w:szCs w:val="24"/>
        </w:rPr>
        <w:t>your</w:t>
      </w:r>
      <w:r w:rsidR="00A71597" w:rsidRPr="00DF6E1B">
        <w:rPr>
          <w:rFonts w:ascii="Arial" w:hAnsi="Arial" w:cs="Arial"/>
          <w:b/>
          <w:sz w:val="24"/>
          <w:szCs w:val="24"/>
        </w:rPr>
        <w:t xml:space="preserve"> </w:t>
      </w:r>
      <w:r w:rsidRPr="00DF6E1B">
        <w:rPr>
          <w:rFonts w:ascii="Arial" w:hAnsi="Arial" w:cs="Arial"/>
          <w:b/>
          <w:sz w:val="24"/>
          <w:szCs w:val="24"/>
        </w:rPr>
        <w:t xml:space="preserve">county has </w:t>
      </w:r>
      <w:r>
        <w:rPr>
          <w:rFonts w:ascii="Arial" w:hAnsi="Arial" w:cs="Arial"/>
          <w:b/>
          <w:sz w:val="24"/>
          <w:szCs w:val="24"/>
        </w:rPr>
        <w:t>identifi</w:t>
      </w:r>
      <w:r w:rsidRPr="00DF6E1B">
        <w:rPr>
          <w:rFonts w:ascii="Arial" w:hAnsi="Arial" w:cs="Arial"/>
          <w:b/>
          <w:sz w:val="24"/>
          <w:szCs w:val="24"/>
        </w:rPr>
        <w:t>ed</w:t>
      </w:r>
      <w:r>
        <w:rPr>
          <w:rFonts w:ascii="Arial" w:hAnsi="Arial" w:cs="Arial"/>
          <w:b/>
          <w:sz w:val="24"/>
          <w:szCs w:val="24"/>
          <w:u w:val="single"/>
        </w:rPr>
        <w:t xml:space="preserve"> </w:t>
      </w:r>
      <w:r w:rsidRPr="000F07C7">
        <w:rPr>
          <w:rFonts w:ascii="Arial" w:hAnsi="Arial" w:cs="Arial"/>
          <w:b/>
          <w:sz w:val="24"/>
          <w:szCs w:val="24"/>
        </w:rPr>
        <w:t xml:space="preserve">that </w:t>
      </w:r>
      <w:r w:rsidR="00521510">
        <w:rPr>
          <w:rFonts w:ascii="Arial" w:hAnsi="Arial" w:cs="Arial"/>
          <w:b/>
          <w:sz w:val="24"/>
          <w:szCs w:val="24"/>
        </w:rPr>
        <w:t>persons</w:t>
      </w:r>
      <w:r w:rsidRPr="000F07C7">
        <w:rPr>
          <w:rFonts w:ascii="Arial" w:hAnsi="Arial" w:cs="Arial"/>
          <w:b/>
          <w:sz w:val="24"/>
          <w:szCs w:val="24"/>
        </w:rPr>
        <w:t xml:space="preserve"> are </w:t>
      </w:r>
      <w:r w:rsidR="00521510">
        <w:rPr>
          <w:rFonts w:ascii="Arial" w:hAnsi="Arial" w:cs="Arial"/>
          <w:b/>
          <w:sz w:val="24"/>
          <w:szCs w:val="24"/>
        </w:rPr>
        <w:t>substantially</w:t>
      </w:r>
      <w:r w:rsidRPr="000F07C7">
        <w:rPr>
          <w:rFonts w:ascii="Arial" w:hAnsi="Arial" w:cs="Arial"/>
          <w:b/>
          <w:sz w:val="24"/>
          <w:szCs w:val="24"/>
        </w:rPr>
        <w:t xml:space="preserve"> underserved</w:t>
      </w:r>
      <w:r w:rsidR="00FE4B44">
        <w:rPr>
          <w:rFonts w:ascii="Arial" w:hAnsi="Arial" w:cs="Arial"/>
          <w:b/>
          <w:sz w:val="24"/>
          <w:szCs w:val="24"/>
        </w:rPr>
        <w:t xml:space="preserve"> or</w:t>
      </w:r>
      <w:r w:rsidRPr="000F07C7">
        <w:rPr>
          <w:rFonts w:ascii="Arial" w:hAnsi="Arial" w:cs="Arial"/>
          <w:b/>
          <w:sz w:val="24"/>
          <w:szCs w:val="24"/>
        </w:rPr>
        <w:t xml:space="preserve"> experience </w:t>
      </w:r>
      <w:r w:rsidR="00521510">
        <w:rPr>
          <w:rFonts w:ascii="Arial" w:hAnsi="Arial" w:cs="Arial"/>
          <w:b/>
          <w:sz w:val="24"/>
          <w:szCs w:val="24"/>
        </w:rPr>
        <w:t xml:space="preserve">substantial </w:t>
      </w:r>
      <w:r w:rsidRPr="000F07C7">
        <w:rPr>
          <w:rFonts w:ascii="Arial" w:hAnsi="Arial" w:cs="Arial"/>
          <w:b/>
          <w:sz w:val="24"/>
          <w:szCs w:val="24"/>
        </w:rPr>
        <w:t>unmet BH needs.</w:t>
      </w:r>
      <w:r w:rsidRPr="00DF6E1B">
        <w:rPr>
          <w:rFonts w:ascii="Arial" w:hAnsi="Arial" w:cs="Arial"/>
          <w:b/>
          <w:sz w:val="24"/>
          <w:szCs w:val="24"/>
        </w:rPr>
        <w:t xml:space="preserve">  </w:t>
      </w:r>
    </w:p>
    <w:tbl>
      <w:tblPr>
        <w:tblW w:w="9000" w:type="dxa"/>
        <w:tblLook w:val="04A0" w:firstRow="1" w:lastRow="0" w:firstColumn="1" w:lastColumn="0" w:noHBand="0" w:noVBand="1"/>
      </w:tblPr>
      <w:tblGrid>
        <w:gridCol w:w="2881"/>
        <w:gridCol w:w="960"/>
        <w:gridCol w:w="1289"/>
        <w:gridCol w:w="990"/>
        <w:gridCol w:w="108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0F07C7" w:rsidRPr="000D6878" w:rsidTr="00FE4B44">
        <w:trPr>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FE4B44">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0F07C7" w:rsidRPr="000D6878" w:rsidRDefault="000F07C7"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FE4B44">
            <w:pPr>
              <w:spacing w:after="0" w:line="240" w:lineRule="auto"/>
              <w:rPr>
                <w:rFonts w:ascii="Calibri" w:eastAsia="Times New Roman" w:hAnsi="Calibri" w:cs="Times New Roman"/>
                <w:color w:val="000000"/>
              </w:rPr>
            </w:pPr>
          </w:p>
        </w:tc>
      </w:tr>
      <w:tr w:rsidR="000F07C7" w:rsidRPr="000D6878" w:rsidTr="00506160">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A67AA3" w:rsidP="00506160">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506160">
        <w:trPr>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506160">
            <w:pPr>
              <w:spacing w:after="0" w:line="240" w:lineRule="auto"/>
              <w:rPr>
                <w:rFonts w:ascii="Calibri" w:eastAsia="Times New Roman" w:hAnsi="Calibri" w:cs="Times New Roman"/>
                <w:color w:val="000000"/>
              </w:rPr>
            </w:pPr>
          </w:p>
        </w:tc>
      </w:tr>
      <w:tr w:rsidR="000F07C7" w:rsidRPr="000D6878" w:rsidTr="00506160">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506160">
            <w:pPr>
              <w:spacing w:after="0" w:line="240" w:lineRule="auto"/>
              <w:rPr>
                <w:rFonts w:ascii="Calibri" w:eastAsia="Times New Roman" w:hAnsi="Calibri" w:cs="Times New Roman"/>
                <w:color w:val="000000"/>
              </w:rPr>
            </w:pPr>
          </w:p>
        </w:tc>
      </w:tr>
      <w:tr w:rsidR="000F07C7" w:rsidRPr="000D6878" w:rsidTr="00506160">
        <w:trPr>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A67AA3" w:rsidP="00506160">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0F07C7" w:rsidRDefault="000F07C7" w:rsidP="000F07C7">
      <w:pPr>
        <w:shd w:val="clear" w:color="auto" w:fill="FFFFFF"/>
        <w:spacing w:after="0" w:line="240" w:lineRule="auto"/>
        <w:textAlignment w:val="baseline"/>
        <w:rPr>
          <w:rFonts w:ascii="Arial" w:eastAsia="Times New Roman" w:hAnsi="Arial" w:cs="Arial"/>
          <w:b/>
          <w:color w:val="333333"/>
          <w:sz w:val="24"/>
          <w:szCs w:val="24"/>
          <w:u w:val="single"/>
          <w:bdr w:val="none" w:sz="0" w:space="0" w:color="auto" w:frame="1"/>
        </w:rPr>
      </w:pPr>
    </w:p>
    <w:p w:rsidR="008C44E7" w:rsidRDefault="008C44E7" w:rsidP="000F07C7">
      <w:pPr>
        <w:pStyle w:val="ListParagraph"/>
        <w:spacing w:before="240"/>
        <w:rPr>
          <w:rFonts w:ascii="Arial" w:hAnsi="Arial" w:cs="Arial"/>
          <w:sz w:val="24"/>
          <w:szCs w:val="24"/>
        </w:rPr>
      </w:pPr>
    </w:p>
    <w:p w:rsidR="007E0D04" w:rsidRDefault="00B169FA" w:rsidP="00972C66">
      <w:pPr>
        <w:pStyle w:val="ListParagraph"/>
        <w:numPr>
          <w:ilvl w:val="0"/>
          <w:numId w:val="3"/>
        </w:numPr>
        <w:rPr>
          <w:rFonts w:ascii="Arial" w:hAnsi="Arial" w:cs="Arial"/>
          <w:b/>
          <w:sz w:val="24"/>
          <w:szCs w:val="24"/>
        </w:rPr>
      </w:pPr>
      <w:r w:rsidRPr="008C44E7">
        <w:rPr>
          <w:rFonts w:ascii="Arial" w:hAnsi="Arial" w:cs="Arial"/>
          <w:b/>
          <w:sz w:val="24"/>
          <w:szCs w:val="24"/>
        </w:rPr>
        <w:t xml:space="preserve">What are the major barriers to BH service access for </w:t>
      </w:r>
      <w:r w:rsidR="008C44E7" w:rsidRPr="008C44E7">
        <w:rPr>
          <w:rFonts w:ascii="Arial" w:hAnsi="Arial" w:cs="Arial"/>
          <w:b/>
          <w:sz w:val="24"/>
          <w:szCs w:val="24"/>
        </w:rPr>
        <w:t xml:space="preserve">persons </w:t>
      </w:r>
      <w:r w:rsidR="000F07C7">
        <w:rPr>
          <w:rFonts w:ascii="Arial" w:hAnsi="Arial" w:cs="Arial"/>
          <w:b/>
          <w:sz w:val="24"/>
          <w:szCs w:val="24"/>
        </w:rPr>
        <w:t xml:space="preserve">who are </w:t>
      </w:r>
      <w:r w:rsidRPr="008C44E7">
        <w:rPr>
          <w:rFonts w:ascii="Arial" w:hAnsi="Arial" w:cs="Arial"/>
          <w:b/>
          <w:sz w:val="24"/>
          <w:szCs w:val="24"/>
        </w:rPr>
        <w:t xml:space="preserve">in need of </w:t>
      </w:r>
      <w:r w:rsidR="000F07C7">
        <w:rPr>
          <w:rFonts w:ascii="Arial" w:hAnsi="Arial" w:cs="Arial"/>
          <w:b/>
          <w:sz w:val="24"/>
          <w:szCs w:val="24"/>
        </w:rPr>
        <w:t xml:space="preserve">these </w:t>
      </w:r>
      <w:r w:rsidRPr="008C44E7">
        <w:rPr>
          <w:rFonts w:ascii="Arial" w:hAnsi="Arial" w:cs="Arial"/>
          <w:b/>
          <w:sz w:val="24"/>
          <w:szCs w:val="24"/>
        </w:rPr>
        <w:t xml:space="preserve">services? </w:t>
      </w:r>
      <w:r w:rsidR="000F07C7">
        <w:rPr>
          <w:rFonts w:ascii="Arial" w:hAnsi="Arial" w:cs="Arial"/>
          <w:b/>
          <w:sz w:val="24"/>
          <w:szCs w:val="24"/>
        </w:rPr>
        <w:t>Indicate any reasons;</w:t>
      </w:r>
      <w:r w:rsidR="00F84ED2" w:rsidRPr="008C44E7">
        <w:rPr>
          <w:rFonts w:ascii="Arial" w:hAnsi="Arial" w:cs="Arial"/>
          <w:b/>
          <w:sz w:val="24"/>
          <w:szCs w:val="24"/>
        </w:rPr>
        <w:t xml:space="preserve"> mark as many as apply.</w:t>
      </w:r>
    </w:p>
    <w:tbl>
      <w:tblPr>
        <w:tblW w:w="9000" w:type="dxa"/>
        <w:tblLook w:val="04A0" w:firstRow="1" w:lastRow="0" w:firstColumn="1" w:lastColumn="0" w:noHBand="0" w:noVBand="1"/>
      </w:tblPr>
      <w:tblGrid>
        <w:gridCol w:w="3599"/>
        <w:gridCol w:w="242"/>
        <w:gridCol w:w="389"/>
        <w:gridCol w:w="270"/>
        <w:gridCol w:w="630"/>
        <w:gridCol w:w="990"/>
        <w:gridCol w:w="1080"/>
        <w:gridCol w:w="900"/>
        <w:gridCol w:w="900"/>
      </w:tblGrid>
      <w:tr w:rsidR="007E0D04" w:rsidRPr="000D6878" w:rsidTr="00972C66">
        <w:trPr>
          <w:trHeight w:val="300"/>
        </w:trPr>
        <w:tc>
          <w:tcPr>
            <w:tcW w:w="4500" w:type="dxa"/>
            <w:gridSpan w:val="4"/>
            <w:tcBorders>
              <w:top w:val="nil"/>
              <w:left w:val="nil"/>
              <w:bottom w:val="nil"/>
              <w:right w:val="nil"/>
            </w:tcBorders>
            <w:shd w:val="clear" w:color="auto" w:fill="auto"/>
            <w:noWrap/>
            <w:vAlign w:val="center"/>
          </w:tcPr>
          <w:p w:rsidR="007E0D04" w:rsidRPr="000D6878" w:rsidRDefault="007E0D04" w:rsidP="00FE4B44">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630" w:type="dxa"/>
            <w:tcBorders>
              <w:top w:val="nil"/>
              <w:left w:val="nil"/>
              <w:bottom w:val="nil"/>
              <w:right w:val="nil"/>
            </w:tcBorders>
            <w:shd w:val="clear" w:color="auto" w:fill="auto"/>
            <w:noWrap/>
            <w:vAlign w:val="bottom"/>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7E0D04" w:rsidRPr="000D6878" w:rsidTr="00972C66">
        <w:trPr>
          <w:trHeight w:val="300"/>
        </w:trPr>
        <w:tc>
          <w:tcPr>
            <w:tcW w:w="4500" w:type="dxa"/>
            <w:gridSpan w:val="4"/>
            <w:tcBorders>
              <w:top w:val="nil"/>
              <w:left w:val="nil"/>
              <w:bottom w:val="nil"/>
              <w:right w:val="nil"/>
            </w:tcBorders>
            <w:shd w:val="clear" w:color="auto" w:fill="auto"/>
            <w:noWrap/>
            <w:vAlign w:val="center"/>
            <w:hideMark/>
          </w:tcPr>
          <w:p w:rsidR="007E0D04" w:rsidRPr="000D6878" w:rsidRDefault="007E0D04" w:rsidP="007E0D04">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A: Lack of </w:t>
            </w:r>
            <w:r w:rsidR="00FE4B44">
              <w:rPr>
                <w:rFonts w:ascii="Verdana" w:eastAsia="Times New Roman" w:hAnsi="Verdana" w:cs="Times New Roman"/>
                <w:color w:val="333333"/>
              </w:rPr>
              <w:t xml:space="preserve">Program </w:t>
            </w:r>
            <w:r>
              <w:rPr>
                <w:rFonts w:ascii="Verdana" w:eastAsia="Times New Roman" w:hAnsi="Verdana" w:cs="Times New Roman"/>
                <w:color w:val="333333"/>
              </w:rPr>
              <w:t xml:space="preserve">Funding </w:t>
            </w: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7E0D04" w:rsidRPr="000D6878" w:rsidRDefault="007E0D04" w:rsidP="00FE4B44">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7E0D04" w:rsidRPr="000D6878" w:rsidRDefault="007E0D04" w:rsidP="00FE4B44">
            <w:pPr>
              <w:spacing w:after="0" w:line="240" w:lineRule="auto"/>
              <w:rPr>
                <w:rFonts w:ascii="Calibri" w:eastAsia="Times New Roman" w:hAnsi="Calibri" w:cs="Times New Roman"/>
                <w:color w:val="000000"/>
              </w:rPr>
            </w:pPr>
          </w:p>
        </w:tc>
      </w:tr>
      <w:tr w:rsidR="007E0D04" w:rsidRPr="000D6878" w:rsidTr="000D18BF">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7E0D04"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B: </w:t>
            </w:r>
            <w:r w:rsidR="00972C66">
              <w:rPr>
                <w:rFonts w:ascii="Verdana" w:eastAsia="Times New Roman" w:hAnsi="Verdana" w:cs="Times New Roman"/>
                <w:color w:val="333333"/>
              </w:rPr>
              <w:t xml:space="preserve">Lack specialized </w:t>
            </w:r>
            <w:r w:rsidR="008312A9">
              <w:rPr>
                <w:rFonts w:ascii="Verdana" w:eastAsia="Times New Roman" w:hAnsi="Verdana" w:cs="Times New Roman"/>
                <w:color w:val="333333"/>
              </w:rPr>
              <w:t xml:space="preserve">prof. </w:t>
            </w:r>
            <w:r>
              <w:rPr>
                <w:rFonts w:ascii="Verdana" w:eastAsia="Times New Roman" w:hAnsi="Verdana" w:cs="Times New Roman"/>
                <w:color w:val="333333"/>
              </w:rPr>
              <w:t>expertise</w:t>
            </w:r>
            <w:r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7E0D04" w:rsidRPr="000D6878" w:rsidRDefault="007E0D04" w:rsidP="000D18BF">
            <w:pPr>
              <w:spacing w:after="0" w:line="240" w:lineRule="auto"/>
              <w:rPr>
                <w:rFonts w:ascii="Calibri" w:eastAsia="Times New Roman" w:hAnsi="Calibri" w:cs="Times New Roman"/>
                <w:color w:val="000000"/>
              </w:rPr>
            </w:pPr>
          </w:p>
        </w:tc>
      </w:tr>
      <w:tr w:rsidR="007E0D04" w:rsidRPr="000D6878" w:rsidTr="000D18BF">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C: Lack BH workforce/providers</w:t>
            </w:r>
            <w:r w:rsidR="007E0D04" w:rsidRPr="000D6878">
              <w:rPr>
                <w:rFonts w:ascii="Verdana" w:eastAsia="Times New Roman" w:hAnsi="Verdana" w:cs="Times New Roman"/>
                <w:color w:val="333333"/>
              </w:rPr>
              <w:t> </w:t>
            </w:r>
            <w:r w:rsidR="007E0D04">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A67AA3"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0D18BF">
        <w:trPr>
          <w:trHeight w:val="300"/>
        </w:trPr>
        <w:tc>
          <w:tcPr>
            <w:tcW w:w="4230" w:type="dxa"/>
            <w:gridSpan w:val="3"/>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D: Clients dispersed outlying areas</w:t>
            </w:r>
            <w:r w:rsidR="007E0D04" w:rsidRPr="000D6878">
              <w:rPr>
                <w:rFonts w:ascii="Verdana" w:eastAsia="Times New Roman" w:hAnsi="Verdana" w:cs="Times New Roman"/>
                <w:color w:val="333333"/>
              </w:rPr>
              <w:t xml:space="preserve"> </w:t>
            </w:r>
          </w:p>
        </w:tc>
        <w:tc>
          <w:tcPr>
            <w:tcW w:w="27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Verdana" w:eastAsia="Times New Roman" w:hAnsi="Verdana" w:cs="Times New Roman"/>
                <w:color w:val="333333"/>
              </w:rPr>
            </w:pPr>
          </w:p>
        </w:tc>
        <w:tc>
          <w:tcPr>
            <w:tcW w:w="630" w:type="dxa"/>
            <w:tcBorders>
              <w:top w:val="nil"/>
              <w:left w:val="nil"/>
              <w:bottom w:val="nil"/>
              <w:right w:val="nil"/>
            </w:tcBorders>
            <w:shd w:val="clear" w:color="auto" w:fill="auto"/>
            <w:noWrap/>
            <w:vAlign w:val="bottom"/>
            <w:hideMark/>
          </w:tcPr>
          <w:p w:rsidR="007E0D04" w:rsidRPr="000D6878" w:rsidRDefault="007E0D04" w:rsidP="00FE4B44">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A67AA3"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7E0D04" w:rsidRPr="000D6878" w:rsidTr="000D18BF">
        <w:trPr>
          <w:trHeight w:val="300"/>
        </w:trPr>
        <w:tc>
          <w:tcPr>
            <w:tcW w:w="5130" w:type="dxa"/>
            <w:gridSpan w:val="5"/>
            <w:tcBorders>
              <w:top w:val="nil"/>
              <w:left w:val="nil"/>
              <w:bottom w:val="nil"/>
              <w:right w:val="nil"/>
            </w:tcBorders>
            <w:shd w:val="clear" w:color="auto" w:fill="auto"/>
            <w:noWrap/>
            <w:vAlign w:val="center"/>
            <w:hideMark/>
          </w:tcPr>
          <w:p w:rsidR="007E0D04"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E:</w:t>
            </w:r>
            <w:r w:rsidR="007E0D04" w:rsidRPr="000D6878">
              <w:rPr>
                <w:rFonts w:ascii="Verdana" w:eastAsia="Times New Roman" w:hAnsi="Verdana" w:cs="Times New Roman"/>
                <w:color w:val="333333"/>
              </w:rPr>
              <w:t> T</w:t>
            </w:r>
            <w:r>
              <w:rPr>
                <w:rFonts w:ascii="Verdana" w:eastAsia="Times New Roman" w:hAnsi="Verdana" w:cs="Times New Roman"/>
                <w:color w:val="333333"/>
              </w:rPr>
              <w:t xml:space="preserve">ransportation problems (bus, etc.) </w:t>
            </w:r>
          </w:p>
        </w:tc>
        <w:tc>
          <w:tcPr>
            <w:tcW w:w="990" w:type="dxa"/>
            <w:tcBorders>
              <w:top w:val="nil"/>
              <w:left w:val="single" w:sz="4" w:space="0" w:color="auto"/>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7E0D04" w:rsidRPr="000D6878" w:rsidRDefault="007E0D04"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7E0D04" w:rsidRPr="000D6878" w:rsidRDefault="00A67AA3"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972C66" w:rsidRPr="000D6878" w:rsidTr="00FE4B44">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 xml:space="preserve">F: Lack available appointment times </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041D1E">
        <w:trPr>
          <w:trHeight w:val="170"/>
        </w:trPr>
        <w:tc>
          <w:tcPr>
            <w:tcW w:w="5130" w:type="dxa"/>
            <w:gridSpan w:val="5"/>
            <w:tcBorders>
              <w:top w:val="nil"/>
              <w:left w:val="nil"/>
              <w:bottom w:val="nil"/>
              <w:right w:val="nil"/>
            </w:tcBorders>
            <w:shd w:val="clear" w:color="auto" w:fill="auto"/>
            <w:noWrap/>
            <w:vAlign w:val="center"/>
          </w:tcPr>
          <w:p w:rsidR="00972C66"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G: Fear government involvement</w:t>
            </w:r>
          </w:p>
        </w:tc>
        <w:tc>
          <w:tcPr>
            <w:tcW w:w="990" w:type="dxa"/>
            <w:tcBorders>
              <w:top w:val="nil"/>
              <w:left w:val="single" w:sz="4" w:space="0" w:color="auto"/>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shd w:val="clear" w:color="auto" w:fill="auto"/>
            <w:noWrap/>
            <w:vAlign w:val="bottom"/>
          </w:tcPr>
          <w:p w:rsidR="00972C66" w:rsidRPr="000D6878" w:rsidRDefault="00972C66" w:rsidP="00972C66">
            <w:pPr>
              <w:spacing w:after="0" w:line="240" w:lineRule="auto"/>
              <w:rPr>
                <w:rFonts w:ascii="Calibri" w:eastAsia="Times New Roman" w:hAnsi="Calibri" w:cs="Times New Roman"/>
                <w:color w:val="000000"/>
              </w:rPr>
            </w:pP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972C66">
        <w:trPr>
          <w:trHeight w:val="300"/>
        </w:trPr>
        <w:tc>
          <w:tcPr>
            <w:tcW w:w="5130" w:type="dxa"/>
            <w:gridSpan w:val="5"/>
            <w:tcBorders>
              <w:top w:val="nil"/>
              <w:left w:val="nil"/>
              <w:bottom w:val="nil"/>
              <w:right w:val="nil"/>
            </w:tcBorders>
            <w:shd w:val="clear" w:color="auto" w:fill="auto"/>
            <w:noWrap/>
            <w:vAlign w:val="center"/>
          </w:tcPr>
          <w:p w:rsidR="00972C66" w:rsidRPr="000D6878" w:rsidRDefault="00972C66" w:rsidP="00972C66">
            <w:pPr>
              <w:spacing w:after="0" w:line="240" w:lineRule="auto"/>
              <w:rPr>
                <w:rFonts w:ascii="Verdana" w:eastAsia="Times New Roman" w:hAnsi="Verdana" w:cs="Times New Roman"/>
                <w:color w:val="333333"/>
              </w:rPr>
            </w:pPr>
            <w:r>
              <w:rPr>
                <w:rFonts w:ascii="Verdana" w:eastAsia="Times New Roman" w:hAnsi="Verdana" w:cs="Times New Roman"/>
                <w:color w:val="333333"/>
              </w:rPr>
              <w:t>H: Linguistic needs (translation, etc.)</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8312A9">
        <w:trPr>
          <w:trHeight w:val="323"/>
        </w:trPr>
        <w:tc>
          <w:tcPr>
            <w:tcW w:w="3599" w:type="dxa"/>
            <w:tcBorders>
              <w:top w:val="nil"/>
              <w:left w:val="nil"/>
              <w:bottom w:val="nil"/>
              <w:right w:val="nil"/>
            </w:tcBorders>
            <w:shd w:val="clear" w:color="auto" w:fill="auto"/>
            <w:noWrap/>
            <w:vAlign w:val="center"/>
            <w:hideMark/>
          </w:tcPr>
          <w:p w:rsidR="00972C66" w:rsidRPr="000D6878" w:rsidRDefault="00972C66" w:rsidP="008312A9">
            <w:pPr>
              <w:spacing w:after="0" w:line="240" w:lineRule="auto"/>
              <w:rPr>
                <w:rFonts w:ascii="Verdana" w:eastAsia="Times New Roman" w:hAnsi="Verdana" w:cs="Times New Roman"/>
                <w:color w:val="333333"/>
              </w:rPr>
            </w:pPr>
            <w:r>
              <w:rPr>
                <w:rFonts w:ascii="Verdana" w:eastAsia="Times New Roman" w:hAnsi="Verdana" w:cs="Times New Roman"/>
                <w:color w:val="333333"/>
              </w:rPr>
              <w:t>J: Culturally relevant needs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972C66" w:rsidRPr="000D6878" w:rsidRDefault="00972C66" w:rsidP="00972C66">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972C66" w:rsidRPr="000D6878" w:rsidRDefault="00972C66" w:rsidP="00972C66">
            <w:pPr>
              <w:spacing w:after="0" w:line="240" w:lineRule="auto"/>
              <w:rPr>
                <w:rFonts w:ascii="Calibri" w:eastAsia="Times New Roman" w:hAnsi="Calibri" w:cs="Times New Roman"/>
                <w:color w:val="000000"/>
              </w:rPr>
            </w:pPr>
          </w:p>
        </w:tc>
      </w:tr>
      <w:tr w:rsidR="00972C66" w:rsidRPr="000D6878" w:rsidTr="00506160">
        <w:trPr>
          <w:trHeight w:val="566"/>
        </w:trPr>
        <w:tc>
          <w:tcPr>
            <w:tcW w:w="3599" w:type="dxa"/>
            <w:tcBorders>
              <w:top w:val="nil"/>
              <w:left w:val="nil"/>
              <w:bottom w:val="nil"/>
              <w:right w:val="nil"/>
            </w:tcBorders>
            <w:shd w:val="clear" w:color="auto" w:fill="auto"/>
            <w:noWrap/>
            <w:vAlign w:val="center"/>
            <w:hideMark/>
          </w:tcPr>
          <w:p w:rsidR="00972C66" w:rsidRPr="000D6878" w:rsidRDefault="008312A9" w:rsidP="00F37225">
            <w:pPr>
              <w:spacing w:after="0" w:line="240" w:lineRule="auto"/>
              <w:rPr>
                <w:rFonts w:ascii="Verdana" w:eastAsia="Times New Roman" w:hAnsi="Verdana" w:cs="Times New Roman"/>
                <w:color w:val="333333"/>
              </w:rPr>
            </w:pPr>
            <w:r>
              <w:rPr>
                <w:rFonts w:ascii="Verdana" w:eastAsia="Times New Roman" w:hAnsi="Verdana" w:cs="Times New Roman"/>
                <w:color w:val="333333"/>
              </w:rPr>
              <w:t>K: Other barrier, specify</w:t>
            </w:r>
            <w:r w:rsidR="00A67AA3">
              <w:rPr>
                <w:rFonts w:ascii="Verdana" w:eastAsia="Times New Roman" w:hAnsi="Verdana" w:cs="Times New Roman"/>
                <w:color w:val="333333"/>
              </w:rPr>
              <w:t xml:space="preserve">: </w:t>
            </w:r>
            <w:r w:rsidR="00F37225">
              <w:rPr>
                <w:rFonts w:ascii="Verdana" w:eastAsia="Times New Roman" w:hAnsi="Verdana" w:cs="Times New Roman"/>
                <w:color w:val="333333"/>
              </w:rPr>
              <w:t>Native American Population, cultural factors</w:t>
            </w:r>
          </w:p>
        </w:tc>
        <w:tc>
          <w:tcPr>
            <w:tcW w:w="242" w:type="dxa"/>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Verdana" w:eastAsia="Times New Roman" w:hAnsi="Verdana" w:cs="Times New Roman"/>
                <w:color w:val="333333"/>
              </w:rPr>
            </w:pPr>
          </w:p>
        </w:tc>
        <w:tc>
          <w:tcPr>
            <w:tcW w:w="1289" w:type="dxa"/>
            <w:gridSpan w:val="3"/>
            <w:tcBorders>
              <w:top w:val="nil"/>
              <w:left w:val="nil"/>
              <w:bottom w:val="nil"/>
              <w:right w:val="nil"/>
            </w:tcBorders>
            <w:shd w:val="clear" w:color="auto" w:fill="auto"/>
            <w:noWrap/>
            <w:vAlign w:val="bottom"/>
            <w:hideMark/>
          </w:tcPr>
          <w:p w:rsidR="00972C66" w:rsidRPr="000D6878" w:rsidRDefault="00972C66" w:rsidP="00972C66">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524F85" w:rsidRDefault="00972C66"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0D18BF">
              <w:rPr>
                <w:rFonts w:ascii="Calibri" w:eastAsia="Times New Roman" w:hAnsi="Calibri" w:cs="Times New Roman"/>
                <w:color w:val="000000"/>
              </w:rPr>
              <w:t>x</w:t>
            </w:r>
          </w:p>
          <w:p w:rsidR="00972C66" w:rsidRPr="000D6878" w:rsidRDefault="00972C66" w:rsidP="00506160">
            <w:pPr>
              <w:spacing w:after="0" w:line="240" w:lineRule="auto"/>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noWrap/>
            <w:hideMark/>
          </w:tcPr>
          <w:p w:rsidR="00972C66" w:rsidRPr="000D6878" w:rsidRDefault="00972C66"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972C66" w:rsidRPr="000D6878" w:rsidRDefault="00972C66" w:rsidP="00506160">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A67AA3">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524F85" w:rsidRDefault="00506160" w:rsidP="00506160">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p w:rsidR="00A67AA3" w:rsidRPr="000D6878" w:rsidRDefault="00A67AA3" w:rsidP="00506160">
            <w:pPr>
              <w:spacing w:after="0" w:line="240" w:lineRule="auto"/>
              <w:rPr>
                <w:rFonts w:ascii="Calibri" w:eastAsia="Times New Roman" w:hAnsi="Calibri" w:cs="Times New Roman"/>
                <w:color w:val="000000"/>
              </w:rPr>
            </w:pPr>
          </w:p>
        </w:tc>
      </w:tr>
    </w:tbl>
    <w:p w:rsidR="007E0D04" w:rsidRPr="00AC7046" w:rsidRDefault="007E0D04" w:rsidP="007E0D04">
      <w:pPr>
        <w:shd w:val="clear" w:color="auto" w:fill="FFFFFF"/>
        <w:spacing w:after="0" w:line="240" w:lineRule="auto"/>
        <w:textAlignment w:val="baseline"/>
        <w:rPr>
          <w:rFonts w:ascii="Arial" w:eastAsia="Times New Roman" w:hAnsi="Arial" w:cs="Arial"/>
          <w:color w:val="333333"/>
          <w:sz w:val="24"/>
          <w:szCs w:val="24"/>
          <w:bdr w:val="none" w:sz="0" w:space="0" w:color="auto" w:frame="1"/>
        </w:rPr>
      </w:pPr>
    </w:p>
    <w:p w:rsidR="008C44E7" w:rsidRPr="008312A9" w:rsidRDefault="007E0D04" w:rsidP="008312A9">
      <w:pPr>
        <w:spacing w:after="0" w:line="240" w:lineRule="auto"/>
        <w:rPr>
          <w:rFonts w:ascii="Arial" w:hAnsi="Arial" w:cs="Arial"/>
          <w:sz w:val="24"/>
          <w:szCs w:val="24"/>
        </w:rPr>
      </w:pPr>
      <w:r>
        <w:rPr>
          <w:rFonts w:ascii="Arial" w:hAnsi="Arial" w:cs="Arial"/>
          <w:sz w:val="24"/>
          <w:szCs w:val="24"/>
        </w:rPr>
        <w:t xml:space="preserve">                                     </w:t>
      </w:r>
    </w:p>
    <w:p w:rsidR="00F84ED2" w:rsidRPr="00DF6E1B" w:rsidRDefault="006A1546" w:rsidP="003658B5">
      <w:pPr>
        <w:pStyle w:val="ListParagraph"/>
        <w:numPr>
          <w:ilvl w:val="0"/>
          <w:numId w:val="3"/>
        </w:numPr>
        <w:spacing w:after="160"/>
        <w:rPr>
          <w:rFonts w:ascii="Arial" w:hAnsi="Arial" w:cs="Arial"/>
          <w:b/>
          <w:sz w:val="24"/>
          <w:szCs w:val="24"/>
        </w:rPr>
      </w:pPr>
      <w:r w:rsidRPr="00DF6E1B">
        <w:rPr>
          <w:rFonts w:ascii="Arial" w:hAnsi="Arial" w:cs="Arial"/>
          <w:b/>
          <w:sz w:val="24"/>
          <w:szCs w:val="24"/>
        </w:rPr>
        <w:t>Please i</w:t>
      </w:r>
      <w:r w:rsidR="00F84ED2" w:rsidRPr="00DF6E1B">
        <w:rPr>
          <w:rFonts w:ascii="Arial" w:hAnsi="Arial" w:cs="Arial"/>
          <w:b/>
          <w:sz w:val="24"/>
          <w:szCs w:val="24"/>
        </w:rPr>
        <w:t xml:space="preserve">ndicate </w:t>
      </w:r>
      <w:r w:rsidR="003658B5" w:rsidRPr="00DF6E1B">
        <w:rPr>
          <w:rFonts w:ascii="Arial" w:hAnsi="Arial" w:cs="Arial"/>
          <w:b/>
          <w:sz w:val="24"/>
          <w:szCs w:val="24"/>
        </w:rPr>
        <w:t xml:space="preserve">(X) </w:t>
      </w:r>
      <w:r w:rsidR="00F84ED2" w:rsidRPr="00DF6E1B">
        <w:rPr>
          <w:rFonts w:ascii="Arial" w:hAnsi="Arial" w:cs="Arial"/>
          <w:b/>
          <w:sz w:val="24"/>
          <w:szCs w:val="24"/>
        </w:rPr>
        <w:t xml:space="preserve">any areas </w:t>
      </w:r>
      <w:r w:rsidRPr="00DF6E1B">
        <w:rPr>
          <w:rFonts w:ascii="Arial" w:hAnsi="Arial" w:cs="Arial"/>
          <w:b/>
          <w:sz w:val="24"/>
          <w:szCs w:val="24"/>
        </w:rPr>
        <w:t>for</w:t>
      </w:r>
      <w:r w:rsidR="003658B5" w:rsidRPr="00DF6E1B">
        <w:rPr>
          <w:rFonts w:ascii="Arial" w:hAnsi="Arial" w:cs="Arial"/>
          <w:b/>
          <w:sz w:val="24"/>
          <w:szCs w:val="24"/>
        </w:rPr>
        <w:t xml:space="preserve"> which </w:t>
      </w:r>
      <w:r w:rsidR="00FE4B44">
        <w:rPr>
          <w:rFonts w:ascii="Arial" w:hAnsi="Arial" w:cs="Arial"/>
          <w:b/>
          <w:sz w:val="24"/>
          <w:szCs w:val="24"/>
        </w:rPr>
        <w:t>your</w:t>
      </w:r>
      <w:r w:rsidR="00FE4B44" w:rsidRPr="00DF6E1B">
        <w:rPr>
          <w:rFonts w:ascii="Arial" w:hAnsi="Arial" w:cs="Arial"/>
          <w:b/>
          <w:sz w:val="24"/>
          <w:szCs w:val="24"/>
        </w:rPr>
        <w:t xml:space="preserve"> </w:t>
      </w:r>
      <w:r w:rsidR="00F84ED2" w:rsidRPr="00DF6E1B">
        <w:rPr>
          <w:rFonts w:ascii="Arial" w:hAnsi="Arial" w:cs="Arial"/>
          <w:b/>
          <w:sz w:val="24"/>
          <w:szCs w:val="24"/>
        </w:rPr>
        <w:t xml:space="preserve">county </w:t>
      </w:r>
      <w:r w:rsidR="003658B5" w:rsidRPr="00DF6E1B">
        <w:rPr>
          <w:rFonts w:ascii="Arial" w:hAnsi="Arial" w:cs="Arial"/>
          <w:b/>
          <w:sz w:val="24"/>
          <w:szCs w:val="24"/>
        </w:rPr>
        <w:t xml:space="preserve">has </w:t>
      </w:r>
      <w:r w:rsidR="00F84ED2" w:rsidRPr="00DF6E1B">
        <w:rPr>
          <w:rFonts w:ascii="Arial" w:hAnsi="Arial" w:cs="Arial"/>
          <w:b/>
          <w:sz w:val="24"/>
          <w:szCs w:val="24"/>
        </w:rPr>
        <w:t xml:space="preserve">implemented </w:t>
      </w:r>
      <w:r w:rsidR="00F84ED2" w:rsidRPr="00DF6E1B">
        <w:rPr>
          <w:rFonts w:ascii="Arial" w:hAnsi="Arial" w:cs="Arial"/>
          <w:b/>
          <w:sz w:val="24"/>
          <w:szCs w:val="24"/>
          <w:u w:val="single"/>
        </w:rPr>
        <w:t>new programs</w:t>
      </w:r>
      <w:r w:rsidR="00F84ED2" w:rsidRPr="00DF6E1B">
        <w:rPr>
          <w:rFonts w:ascii="Arial" w:hAnsi="Arial" w:cs="Arial"/>
          <w:b/>
          <w:sz w:val="24"/>
          <w:szCs w:val="24"/>
        </w:rPr>
        <w:t xml:space="preserve"> within the last 3 years.</w:t>
      </w:r>
      <w:r w:rsidR="003658B5" w:rsidRPr="00DF6E1B">
        <w:rPr>
          <w:rFonts w:ascii="Arial" w:hAnsi="Arial" w:cs="Arial"/>
          <w:b/>
          <w:sz w:val="24"/>
          <w:szCs w:val="24"/>
        </w:rPr>
        <w:t xml:space="preserve">  </w:t>
      </w:r>
    </w:p>
    <w:tbl>
      <w:tblPr>
        <w:tblW w:w="10800" w:type="dxa"/>
        <w:tblLook w:val="04A0" w:firstRow="1" w:lastRow="0" w:firstColumn="1" w:lastColumn="0" w:noHBand="0" w:noVBand="1"/>
      </w:tblPr>
      <w:tblGrid>
        <w:gridCol w:w="2881"/>
        <w:gridCol w:w="960"/>
        <w:gridCol w:w="1289"/>
        <w:gridCol w:w="990"/>
        <w:gridCol w:w="1080"/>
        <w:gridCol w:w="900"/>
        <w:gridCol w:w="900"/>
        <w:gridCol w:w="900"/>
        <w:gridCol w:w="900"/>
      </w:tblGrid>
      <w:tr w:rsidR="000F07C7" w:rsidRPr="000D6878" w:rsidTr="00FE4B44">
        <w:trPr>
          <w:trHeight w:val="300"/>
        </w:trPr>
        <w:tc>
          <w:tcPr>
            <w:tcW w:w="3841" w:type="dxa"/>
            <w:gridSpan w:val="2"/>
            <w:tcBorders>
              <w:top w:val="nil"/>
              <w:left w:val="nil"/>
              <w:bottom w:val="nil"/>
              <w:right w:val="nil"/>
            </w:tcBorders>
            <w:shd w:val="clear" w:color="auto" w:fill="auto"/>
            <w:noWrap/>
            <w:vAlign w:val="center"/>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c>
          <w:tcPr>
            <w:tcW w:w="900" w:type="dxa"/>
            <w:vAlign w:val="bottom"/>
          </w:tcPr>
          <w:p w:rsidR="000F07C7" w:rsidRPr="000D6878" w:rsidRDefault="000F07C7" w:rsidP="000F07C7">
            <w:pPr>
              <w:spacing w:after="0" w:line="240" w:lineRule="auto"/>
              <w:rPr>
                <w:rFonts w:ascii="Calibri" w:eastAsia="Times New Roman" w:hAnsi="Calibri" w:cs="Times New Roman"/>
                <w:color w:val="000000"/>
              </w:rPr>
            </w:pPr>
          </w:p>
        </w:tc>
        <w:tc>
          <w:tcPr>
            <w:tcW w:w="900" w:type="dxa"/>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F07C7">
        <w:trPr>
          <w:gridAfter w:val="2"/>
          <w:wAfter w:w="1800" w:type="dxa"/>
          <w:trHeight w:val="300"/>
        </w:trPr>
        <w:tc>
          <w:tcPr>
            <w:tcW w:w="3841" w:type="dxa"/>
            <w:gridSpan w:val="2"/>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0F07C7" w:rsidRPr="000D6878" w:rsidRDefault="000F07C7" w:rsidP="000F07C7">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0F07C7" w:rsidRPr="000D6878" w:rsidRDefault="000F07C7" w:rsidP="000F07C7">
            <w:pPr>
              <w:spacing w:after="0" w:line="240" w:lineRule="auto"/>
              <w:rPr>
                <w:rFonts w:ascii="Calibri" w:eastAsia="Times New Roman" w:hAnsi="Calibri" w:cs="Times New Roman"/>
                <w:color w:val="000000"/>
              </w:rPr>
            </w:pPr>
          </w:p>
        </w:tc>
      </w:tr>
      <w:tr w:rsidR="000F07C7" w:rsidRPr="000D6878" w:rsidTr="000D18B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524F85"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D18B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524F85"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524F85"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D18B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524F85"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r w:rsidR="000F07C7" w:rsidRPr="000D6878" w:rsidTr="000D18B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D18BF">
            <w:pPr>
              <w:spacing w:after="0" w:line="240" w:lineRule="auto"/>
              <w:rPr>
                <w:rFonts w:ascii="Calibri" w:eastAsia="Times New Roman" w:hAnsi="Calibri" w:cs="Times New Roman"/>
                <w:color w:val="000000"/>
              </w:rPr>
            </w:pPr>
          </w:p>
        </w:tc>
      </w:tr>
      <w:tr w:rsidR="000F07C7" w:rsidRPr="000D6878" w:rsidTr="000D18BF">
        <w:trPr>
          <w:gridAfter w:val="2"/>
          <w:wAfter w:w="1800" w:type="dxa"/>
          <w:trHeight w:val="300"/>
        </w:trPr>
        <w:tc>
          <w:tcPr>
            <w:tcW w:w="5130" w:type="dxa"/>
            <w:gridSpan w:val="3"/>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D18BF">
            <w:pPr>
              <w:spacing w:after="0" w:line="240" w:lineRule="auto"/>
              <w:rPr>
                <w:rFonts w:ascii="Calibri" w:eastAsia="Times New Roman" w:hAnsi="Calibri" w:cs="Times New Roman"/>
                <w:color w:val="000000"/>
              </w:rPr>
            </w:pPr>
          </w:p>
        </w:tc>
      </w:tr>
      <w:tr w:rsidR="000F07C7" w:rsidRPr="000D6878" w:rsidTr="000D18B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0F07C7" w:rsidRPr="000D6878" w:rsidRDefault="000F07C7" w:rsidP="000D18BF">
            <w:pPr>
              <w:spacing w:after="0" w:line="240" w:lineRule="auto"/>
              <w:rPr>
                <w:rFonts w:ascii="Calibri" w:eastAsia="Times New Roman" w:hAnsi="Calibri" w:cs="Times New Roman"/>
                <w:color w:val="000000"/>
              </w:rPr>
            </w:pPr>
          </w:p>
        </w:tc>
      </w:tr>
      <w:tr w:rsidR="000F07C7" w:rsidRPr="000D6878" w:rsidTr="000D18BF">
        <w:trPr>
          <w:gridAfter w:val="2"/>
          <w:wAfter w:w="1800" w:type="dxa"/>
          <w:trHeight w:val="300"/>
        </w:trPr>
        <w:tc>
          <w:tcPr>
            <w:tcW w:w="2881" w:type="dxa"/>
            <w:tcBorders>
              <w:top w:val="nil"/>
              <w:left w:val="nil"/>
              <w:bottom w:val="nil"/>
              <w:right w:val="nil"/>
            </w:tcBorders>
            <w:shd w:val="clear" w:color="auto" w:fill="auto"/>
            <w:noWrap/>
            <w:vAlign w:val="center"/>
            <w:hideMark/>
          </w:tcPr>
          <w:p w:rsidR="000F07C7" w:rsidRPr="000D6878" w:rsidRDefault="000F07C7" w:rsidP="000F07C7">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0F07C7" w:rsidRPr="000D6878" w:rsidRDefault="000F07C7" w:rsidP="000F07C7">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shd w:val="clear" w:color="auto" w:fill="auto"/>
            <w:noWrap/>
            <w:hideMark/>
          </w:tcPr>
          <w:p w:rsidR="000F07C7" w:rsidRPr="000D6878" w:rsidRDefault="000F07C7" w:rsidP="000D18BF">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r w:rsidR="00524F85">
              <w:rPr>
                <w:rFonts w:ascii="Calibri" w:eastAsia="Times New Roman" w:hAnsi="Calibri" w:cs="Times New Roman"/>
                <w:color w:val="000000"/>
              </w:rPr>
              <w:t>x</w:t>
            </w:r>
          </w:p>
        </w:tc>
        <w:tc>
          <w:tcPr>
            <w:tcW w:w="900" w:type="dxa"/>
            <w:tcBorders>
              <w:top w:val="nil"/>
              <w:left w:val="nil"/>
              <w:bottom w:val="single" w:sz="4" w:space="0" w:color="auto"/>
              <w:right w:val="single" w:sz="4" w:space="0" w:color="auto"/>
            </w:tcBorders>
          </w:tcPr>
          <w:p w:rsidR="000F07C7" w:rsidRPr="000D6878" w:rsidRDefault="00524F85" w:rsidP="000D18BF">
            <w:pPr>
              <w:spacing w:after="0" w:line="240" w:lineRule="auto"/>
              <w:rPr>
                <w:rFonts w:ascii="Calibri" w:eastAsia="Times New Roman" w:hAnsi="Calibri" w:cs="Times New Roman"/>
                <w:color w:val="000000"/>
              </w:rPr>
            </w:pPr>
            <w:r>
              <w:rPr>
                <w:rFonts w:ascii="Calibri" w:eastAsia="Times New Roman" w:hAnsi="Calibri" w:cs="Times New Roman"/>
                <w:color w:val="000000"/>
              </w:rPr>
              <w:t>x</w:t>
            </w:r>
          </w:p>
        </w:tc>
      </w:tr>
    </w:tbl>
    <w:p w:rsidR="00F84ED2" w:rsidRDefault="00F84ED2" w:rsidP="00A07B7D">
      <w:pPr>
        <w:spacing w:line="276" w:lineRule="auto"/>
        <w:rPr>
          <w:rFonts w:ascii="Arial" w:hAnsi="Arial" w:cs="Arial"/>
          <w:sz w:val="24"/>
          <w:szCs w:val="24"/>
        </w:rPr>
      </w:pPr>
    </w:p>
    <w:p w:rsidR="00051E13" w:rsidRPr="00A07B7D" w:rsidRDefault="00051E13" w:rsidP="00A07B7D">
      <w:pPr>
        <w:spacing w:line="276" w:lineRule="auto"/>
        <w:rPr>
          <w:rFonts w:ascii="Arial" w:hAnsi="Arial" w:cs="Arial"/>
          <w:sz w:val="24"/>
          <w:szCs w:val="24"/>
        </w:rPr>
      </w:pPr>
    </w:p>
    <w:p w:rsidR="00F84ED2" w:rsidRPr="003D2912" w:rsidRDefault="006A1546" w:rsidP="00A07B7D">
      <w:pPr>
        <w:pStyle w:val="ListParagraph"/>
        <w:numPr>
          <w:ilvl w:val="0"/>
          <w:numId w:val="3"/>
        </w:numPr>
        <w:spacing w:after="160"/>
        <w:rPr>
          <w:rFonts w:ascii="Arial" w:hAnsi="Arial" w:cs="Arial"/>
          <w:b/>
          <w:sz w:val="24"/>
          <w:szCs w:val="24"/>
        </w:rPr>
      </w:pPr>
      <w:r w:rsidRPr="003D2912">
        <w:rPr>
          <w:rFonts w:ascii="Arial" w:hAnsi="Arial" w:cs="Arial"/>
          <w:b/>
          <w:sz w:val="24"/>
          <w:szCs w:val="24"/>
        </w:rPr>
        <w:t>I</w:t>
      </w:r>
      <w:r w:rsidR="003658B5" w:rsidRPr="003D2912">
        <w:rPr>
          <w:rFonts w:ascii="Arial" w:hAnsi="Arial" w:cs="Arial"/>
          <w:b/>
          <w:sz w:val="24"/>
          <w:szCs w:val="24"/>
        </w:rPr>
        <w:t>ndicate (X) whether</w:t>
      </w:r>
      <w:r w:rsidR="00F84ED2" w:rsidRPr="003D2912">
        <w:rPr>
          <w:rFonts w:ascii="Arial" w:hAnsi="Arial" w:cs="Arial"/>
          <w:b/>
          <w:sz w:val="24"/>
          <w:szCs w:val="24"/>
        </w:rPr>
        <w:t xml:space="preserve"> any of the </w:t>
      </w:r>
      <w:r w:rsidR="000D6878" w:rsidRPr="003D2912">
        <w:rPr>
          <w:rFonts w:ascii="Arial" w:hAnsi="Arial" w:cs="Arial"/>
          <w:b/>
          <w:sz w:val="24"/>
          <w:szCs w:val="24"/>
        </w:rPr>
        <w:t xml:space="preserve">following services </w:t>
      </w:r>
      <w:r w:rsidR="003658B5" w:rsidRPr="003D2912">
        <w:rPr>
          <w:rFonts w:ascii="Arial" w:hAnsi="Arial" w:cs="Arial"/>
          <w:b/>
          <w:sz w:val="24"/>
          <w:szCs w:val="24"/>
        </w:rPr>
        <w:t xml:space="preserve">are </w:t>
      </w:r>
      <w:r w:rsidR="00F84ED2" w:rsidRPr="003D2912">
        <w:rPr>
          <w:rFonts w:ascii="Arial" w:hAnsi="Arial" w:cs="Arial"/>
          <w:b/>
          <w:sz w:val="24"/>
          <w:szCs w:val="24"/>
        </w:rPr>
        <w:t>funded with</w:t>
      </w:r>
      <w:r w:rsidR="00F84ED2" w:rsidRPr="00DF6E1B">
        <w:rPr>
          <w:rFonts w:ascii="Arial" w:hAnsi="Arial" w:cs="Arial"/>
          <w:b/>
          <w:sz w:val="24"/>
          <w:szCs w:val="24"/>
        </w:rPr>
        <w:t xml:space="preserve"> </w:t>
      </w:r>
      <w:r w:rsidR="00F84ED2" w:rsidRPr="00DF6E1B">
        <w:rPr>
          <w:rFonts w:ascii="Arial" w:hAnsi="Arial" w:cs="Arial"/>
          <w:b/>
          <w:sz w:val="24"/>
          <w:szCs w:val="24"/>
          <w:u w:val="single"/>
        </w:rPr>
        <w:t>temporary</w:t>
      </w:r>
      <w:r w:rsidR="00F84ED2" w:rsidRPr="00DF6E1B">
        <w:rPr>
          <w:rFonts w:ascii="Arial" w:hAnsi="Arial" w:cs="Arial"/>
          <w:b/>
          <w:sz w:val="24"/>
          <w:szCs w:val="24"/>
        </w:rPr>
        <w:t xml:space="preserve"> (one-time, time-limited) funding for which you are seeking a </w:t>
      </w:r>
      <w:r w:rsidR="00F84ED2" w:rsidRPr="003D2912">
        <w:rPr>
          <w:rFonts w:ascii="Arial" w:hAnsi="Arial" w:cs="Arial"/>
          <w:b/>
          <w:sz w:val="24"/>
          <w:szCs w:val="24"/>
        </w:rPr>
        <w:t>sustainable fund source to continue</w:t>
      </w:r>
      <w:r w:rsidRPr="003D2912">
        <w:rPr>
          <w:rFonts w:ascii="Arial" w:hAnsi="Arial" w:cs="Arial"/>
          <w:b/>
          <w:sz w:val="24"/>
          <w:szCs w:val="24"/>
        </w:rPr>
        <w:t xml:space="preserve"> services</w:t>
      </w:r>
      <w:r w:rsidR="00F84ED2" w:rsidRPr="003D2912">
        <w:rPr>
          <w:rFonts w:ascii="Arial" w:hAnsi="Arial" w:cs="Arial"/>
          <w:b/>
          <w:sz w:val="24"/>
          <w:szCs w:val="24"/>
        </w:rPr>
        <w:t>?</w:t>
      </w:r>
      <w:r w:rsidR="00524F85" w:rsidRPr="003D2912">
        <w:rPr>
          <w:rFonts w:ascii="Arial" w:hAnsi="Arial" w:cs="Arial"/>
          <w:b/>
          <w:sz w:val="24"/>
          <w:szCs w:val="24"/>
        </w:rPr>
        <w:t xml:space="preserve">  N/A</w:t>
      </w:r>
    </w:p>
    <w:tbl>
      <w:tblPr>
        <w:tblW w:w="9000" w:type="dxa"/>
        <w:tblLook w:val="04A0" w:firstRow="1" w:lastRow="0" w:firstColumn="1" w:lastColumn="0" w:noHBand="0" w:noVBand="1"/>
      </w:tblPr>
      <w:tblGrid>
        <w:gridCol w:w="2881"/>
        <w:gridCol w:w="960"/>
        <w:gridCol w:w="1289"/>
        <w:gridCol w:w="990"/>
        <w:gridCol w:w="1080"/>
        <w:gridCol w:w="900"/>
        <w:gridCol w:w="900"/>
      </w:tblGrid>
      <w:tr w:rsidR="003658B5" w:rsidRPr="000D6878" w:rsidTr="003658B5">
        <w:trPr>
          <w:trHeight w:val="300"/>
        </w:trPr>
        <w:tc>
          <w:tcPr>
            <w:tcW w:w="3841" w:type="dxa"/>
            <w:gridSpan w:val="2"/>
            <w:tcBorders>
              <w:top w:val="nil"/>
              <w:left w:val="nil"/>
              <w:bottom w:val="nil"/>
              <w:right w:val="nil"/>
            </w:tcBorders>
            <w:shd w:val="clear" w:color="auto" w:fill="auto"/>
            <w:noWrap/>
            <w:vAlign w:val="center"/>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For each age Group:</w:t>
            </w:r>
          </w:p>
        </w:tc>
        <w:tc>
          <w:tcPr>
            <w:tcW w:w="1289" w:type="dxa"/>
            <w:tcBorders>
              <w:top w:val="nil"/>
              <w:left w:val="nil"/>
              <w:bottom w:val="nil"/>
              <w:right w:val="nil"/>
            </w:tcBorders>
            <w:shd w:val="clear" w:color="auto" w:fill="auto"/>
            <w:noWrap/>
            <w:vAlign w:val="bottom"/>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Child</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TAY (age 16-25)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Adult</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r>
              <w:rPr>
                <w:rFonts w:ascii="Calibri" w:eastAsia="Times New Roman" w:hAnsi="Calibri" w:cs="Times New Roman"/>
                <w:color w:val="000000"/>
              </w:rPr>
              <w:t>Older Adult</w:t>
            </w:r>
          </w:p>
        </w:tc>
      </w:tr>
      <w:tr w:rsidR="003658B5" w:rsidRPr="000D6878" w:rsidTr="003658B5">
        <w:trPr>
          <w:trHeight w:val="300"/>
        </w:trPr>
        <w:tc>
          <w:tcPr>
            <w:tcW w:w="3841" w:type="dxa"/>
            <w:gridSpan w:val="2"/>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(a) Pre</w:t>
            </w:r>
            <w:r>
              <w:rPr>
                <w:rFonts w:ascii="Verdana" w:eastAsia="Times New Roman" w:hAnsi="Verdana" w:cs="Times New Roman"/>
                <w:color w:val="333333"/>
              </w:rPr>
              <w:t>-</w:t>
            </w:r>
            <w:r w:rsidRPr="000D6878">
              <w:rPr>
                <w:rFonts w:ascii="Verdana" w:eastAsia="Times New Roman" w:hAnsi="Verdana" w:cs="Times New Roman"/>
                <w:color w:val="333333"/>
              </w:rPr>
              <w:t>crisis and crisis services.</w:t>
            </w: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single" w:sz="4" w:space="0" w:color="auto"/>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(b) Assessment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(c) Medi</w:t>
            </w:r>
            <w:r>
              <w:rPr>
                <w:rFonts w:ascii="Verdana" w:eastAsia="Times New Roman" w:hAnsi="Verdana" w:cs="Times New Roman"/>
                <w:color w:val="333333"/>
              </w:rPr>
              <w:t>cation education &amp; management</w:t>
            </w:r>
            <w:r w:rsidRPr="000D6878">
              <w:rPr>
                <w:rFonts w:ascii="Verdana" w:eastAsia="Times New Roman" w:hAnsi="Verdana" w:cs="Times New Roman"/>
                <w:color w:val="333333"/>
              </w:rPr>
              <w:t xml:space="preserve"> </w:t>
            </w:r>
            <w:r>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(d) Case management</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(e) Twen</w:t>
            </w:r>
            <w:r>
              <w:rPr>
                <w:rFonts w:ascii="Verdana" w:eastAsia="Times New Roman" w:hAnsi="Verdana" w:cs="Times New Roman"/>
                <w:color w:val="333333"/>
              </w:rPr>
              <w:t>ty-four-hour treatment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5130" w:type="dxa"/>
            <w:gridSpan w:val="3"/>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sidRPr="000D6878">
              <w:rPr>
                <w:rFonts w:ascii="Verdana" w:eastAsia="Times New Roman" w:hAnsi="Verdana" w:cs="Times New Roman"/>
                <w:color w:val="333333"/>
              </w:rPr>
              <w:t>(f) Reha</w:t>
            </w:r>
            <w:r>
              <w:rPr>
                <w:rFonts w:ascii="Verdana" w:eastAsia="Times New Roman" w:hAnsi="Verdana" w:cs="Times New Roman"/>
                <w:color w:val="333333"/>
              </w:rPr>
              <w:t>bilitation and support services</w:t>
            </w:r>
            <w:r w:rsidRPr="000D6878">
              <w:rPr>
                <w:rFonts w:ascii="Verdana" w:eastAsia="Times New Roman" w:hAnsi="Verdana" w:cs="Times New Roman"/>
                <w:color w:val="333333"/>
              </w:rPr>
              <w:t xml:space="preserve"> </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(g) Vocational services</w:t>
            </w:r>
            <w:r w:rsidRPr="000D6878">
              <w:rPr>
                <w:rFonts w:ascii="Verdana" w:eastAsia="Times New Roman" w:hAnsi="Verdana" w:cs="Times New Roman"/>
                <w:color w:val="333333"/>
              </w:rPr>
              <w:t xml:space="preserve"> </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r w:rsidR="003658B5" w:rsidRPr="000D6878" w:rsidTr="003658B5">
        <w:trPr>
          <w:trHeight w:val="300"/>
        </w:trPr>
        <w:tc>
          <w:tcPr>
            <w:tcW w:w="2881" w:type="dxa"/>
            <w:tcBorders>
              <w:top w:val="nil"/>
              <w:left w:val="nil"/>
              <w:bottom w:val="nil"/>
              <w:right w:val="nil"/>
            </w:tcBorders>
            <w:shd w:val="clear" w:color="auto" w:fill="auto"/>
            <w:noWrap/>
            <w:vAlign w:val="center"/>
            <w:hideMark/>
          </w:tcPr>
          <w:p w:rsidR="003658B5" w:rsidRPr="000D6878" w:rsidRDefault="003658B5" w:rsidP="003658B5">
            <w:pPr>
              <w:spacing w:after="0" w:line="240" w:lineRule="auto"/>
              <w:rPr>
                <w:rFonts w:ascii="Verdana" w:eastAsia="Times New Roman" w:hAnsi="Verdana" w:cs="Times New Roman"/>
                <w:color w:val="333333"/>
              </w:rPr>
            </w:pPr>
            <w:r>
              <w:rPr>
                <w:rFonts w:ascii="Verdana" w:eastAsia="Times New Roman" w:hAnsi="Verdana" w:cs="Times New Roman"/>
                <w:color w:val="333333"/>
              </w:rPr>
              <w:t>(h) Residential services</w:t>
            </w:r>
          </w:p>
        </w:tc>
        <w:tc>
          <w:tcPr>
            <w:tcW w:w="960"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Verdana" w:eastAsia="Times New Roman" w:hAnsi="Verdana" w:cs="Times New Roman"/>
                <w:color w:val="333333"/>
              </w:rPr>
            </w:pPr>
          </w:p>
        </w:tc>
        <w:tc>
          <w:tcPr>
            <w:tcW w:w="1289" w:type="dxa"/>
            <w:tcBorders>
              <w:top w:val="nil"/>
              <w:left w:val="nil"/>
              <w:bottom w:val="nil"/>
              <w:right w:val="nil"/>
            </w:tcBorders>
            <w:shd w:val="clear" w:color="auto" w:fill="auto"/>
            <w:noWrap/>
            <w:vAlign w:val="bottom"/>
            <w:hideMark/>
          </w:tcPr>
          <w:p w:rsidR="003658B5" w:rsidRPr="000D6878" w:rsidRDefault="003658B5" w:rsidP="003658B5">
            <w:pPr>
              <w:spacing w:after="0" w:line="240" w:lineRule="auto"/>
              <w:rPr>
                <w:rFonts w:ascii="Times New Roman" w:eastAsia="Times New Roman" w:hAnsi="Times New Roman" w:cs="Times New Roman"/>
                <w:sz w:val="20"/>
                <w:szCs w:val="20"/>
              </w:rPr>
            </w:pP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rsidR="003658B5" w:rsidRPr="000D6878" w:rsidRDefault="003658B5" w:rsidP="003658B5">
            <w:pPr>
              <w:spacing w:after="0" w:line="240" w:lineRule="auto"/>
              <w:rPr>
                <w:rFonts w:ascii="Calibri" w:eastAsia="Times New Roman" w:hAnsi="Calibri" w:cs="Times New Roman"/>
                <w:color w:val="000000"/>
              </w:rPr>
            </w:pPr>
            <w:r w:rsidRPr="000D6878">
              <w:rPr>
                <w:rFonts w:ascii="Calibri" w:eastAsia="Times New Roman" w:hAnsi="Calibri" w:cs="Times New Roman"/>
                <w:color w:val="000000"/>
              </w:rPr>
              <w:t> </w:t>
            </w:r>
          </w:p>
        </w:tc>
        <w:tc>
          <w:tcPr>
            <w:tcW w:w="900" w:type="dxa"/>
            <w:tcBorders>
              <w:top w:val="nil"/>
              <w:left w:val="nil"/>
              <w:bottom w:val="single" w:sz="4" w:space="0" w:color="auto"/>
              <w:right w:val="single" w:sz="4" w:space="0" w:color="auto"/>
            </w:tcBorders>
          </w:tcPr>
          <w:p w:rsidR="003658B5" w:rsidRPr="000D6878" w:rsidRDefault="003658B5" w:rsidP="003658B5">
            <w:pPr>
              <w:spacing w:after="0" w:line="240" w:lineRule="auto"/>
              <w:rPr>
                <w:rFonts w:ascii="Calibri" w:eastAsia="Times New Roman" w:hAnsi="Calibri" w:cs="Times New Roman"/>
                <w:color w:val="000000"/>
              </w:rPr>
            </w:pPr>
          </w:p>
        </w:tc>
      </w:tr>
    </w:tbl>
    <w:p w:rsidR="006A1546" w:rsidRPr="00A07B7D" w:rsidRDefault="006A1546" w:rsidP="00A07B7D">
      <w:pPr>
        <w:spacing w:line="276" w:lineRule="auto"/>
        <w:rPr>
          <w:rFonts w:ascii="Arial" w:hAnsi="Arial" w:cs="Arial"/>
          <w:sz w:val="24"/>
          <w:szCs w:val="24"/>
        </w:rPr>
      </w:pPr>
    </w:p>
    <w:p w:rsidR="00D156DF" w:rsidRPr="007A7F72" w:rsidRDefault="00A07B7D" w:rsidP="007A7F72">
      <w:pPr>
        <w:pStyle w:val="ListParagraph"/>
        <w:numPr>
          <w:ilvl w:val="0"/>
          <w:numId w:val="3"/>
        </w:numPr>
        <w:spacing w:after="160"/>
        <w:rPr>
          <w:rFonts w:ascii="Arial" w:hAnsi="Arial" w:cs="Arial"/>
          <w:b/>
          <w:sz w:val="24"/>
          <w:szCs w:val="24"/>
        </w:rPr>
      </w:pPr>
      <w:r w:rsidRPr="005847E6">
        <w:rPr>
          <w:rFonts w:ascii="Arial" w:hAnsi="Arial" w:cs="Arial"/>
          <w:b/>
          <w:sz w:val="24"/>
          <w:szCs w:val="24"/>
        </w:rPr>
        <w:t>If you could have one</w:t>
      </w:r>
      <w:r w:rsidR="00DF6E1B" w:rsidRPr="005847E6">
        <w:rPr>
          <w:rFonts w:ascii="Arial" w:hAnsi="Arial" w:cs="Arial"/>
          <w:b/>
          <w:sz w:val="24"/>
          <w:szCs w:val="24"/>
        </w:rPr>
        <w:t xml:space="preserve"> new program or facility or </w:t>
      </w:r>
      <w:r w:rsidR="00F84ED2" w:rsidRPr="005847E6">
        <w:rPr>
          <w:rFonts w:ascii="Arial" w:hAnsi="Arial" w:cs="Arial"/>
          <w:b/>
          <w:sz w:val="24"/>
          <w:szCs w:val="24"/>
        </w:rPr>
        <w:t>resource</w:t>
      </w:r>
      <w:r w:rsidR="005847E6">
        <w:rPr>
          <w:rFonts w:ascii="Arial" w:hAnsi="Arial" w:cs="Arial"/>
          <w:b/>
          <w:sz w:val="24"/>
          <w:szCs w:val="24"/>
        </w:rPr>
        <w:t xml:space="preserve"> within the next three years, what would </w:t>
      </w:r>
      <w:r w:rsidR="00F84ED2" w:rsidRPr="005847E6">
        <w:rPr>
          <w:rFonts w:ascii="Arial" w:hAnsi="Arial" w:cs="Arial"/>
          <w:b/>
          <w:sz w:val="24"/>
          <w:szCs w:val="24"/>
        </w:rPr>
        <w:t>be</w:t>
      </w:r>
      <w:r w:rsidR="005847E6">
        <w:rPr>
          <w:rFonts w:ascii="Arial" w:hAnsi="Arial" w:cs="Arial"/>
          <w:b/>
          <w:sz w:val="24"/>
          <w:szCs w:val="24"/>
        </w:rPr>
        <w:t xml:space="preserve"> your highest priority need</w:t>
      </w:r>
      <w:r w:rsidR="00F84ED2" w:rsidRPr="005847E6">
        <w:rPr>
          <w:rFonts w:ascii="Arial" w:hAnsi="Arial" w:cs="Arial"/>
          <w:b/>
          <w:sz w:val="24"/>
          <w:szCs w:val="24"/>
        </w:rPr>
        <w:t>?</w:t>
      </w:r>
      <w:r w:rsidR="00D156DF" w:rsidRPr="007A7F72">
        <w:rPr>
          <w:rFonts w:ascii="Arial" w:hAnsi="Arial" w:cs="Arial"/>
          <w:b/>
          <w:sz w:val="24"/>
          <w:szCs w:val="24"/>
        </w:rPr>
        <w:t xml:space="preserve"> </w:t>
      </w:r>
    </w:p>
    <w:p w:rsidR="00D156DF" w:rsidRDefault="00F84ED2" w:rsidP="007A7F72">
      <w:pPr>
        <w:pStyle w:val="ListParagraph"/>
        <w:rPr>
          <w:rFonts w:ascii="Arial" w:hAnsi="Arial" w:cs="Arial"/>
          <w:b/>
          <w:sz w:val="24"/>
          <w:szCs w:val="24"/>
        </w:rPr>
      </w:pPr>
      <w:r w:rsidRPr="005847E6">
        <w:rPr>
          <w:rFonts w:ascii="Arial" w:hAnsi="Arial" w:cs="Arial"/>
          <w:b/>
          <w:sz w:val="24"/>
          <w:szCs w:val="24"/>
        </w:rPr>
        <w:t xml:space="preserve">Please </w:t>
      </w:r>
      <w:r w:rsidR="00D156DF" w:rsidRPr="005847E6">
        <w:rPr>
          <w:rFonts w:ascii="Arial" w:hAnsi="Arial" w:cs="Arial"/>
          <w:b/>
          <w:sz w:val="24"/>
          <w:szCs w:val="24"/>
        </w:rPr>
        <w:t>li</w:t>
      </w:r>
      <w:r w:rsidR="005847E6" w:rsidRPr="005847E6">
        <w:rPr>
          <w:rFonts w:ascii="Arial" w:hAnsi="Arial" w:cs="Arial"/>
          <w:b/>
          <w:sz w:val="24"/>
          <w:szCs w:val="24"/>
        </w:rPr>
        <w:t>mit your response to 25 words</w:t>
      </w:r>
      <w:r w:rsidR="005847E6">
        <w:rPr>
          <w:rFonts w:ascii="Arial" w:hAnsi="Arial" w:cs="Arial"/>
          <w:b/>
          <w:sz w:val="24"/>
          <w:szCs w:val="24"/>
        </w:rPr>
        <w:t xml:space="preserve"> or less</w:t>
      </w:r>
      <w:r w:rsidR="00D156DF" w:rsidRPr="005847E6">
        <w:rPr>
          <w:rFonts w:ascii="Arial" w:hAnsi="Arial" w:cs="Arial"/>
          <w:b/>
          <w:sz w:val="24"/>
          <w:szCs w:val="24"/>
        </w:rPr>
        <w:t>.</w:t>
      </w:r>
    </w:p>
    <w:p w:rsidR="000D18BF" w:rsidRDefault="000D18BF" w:rsidP="007A7F72">
      <w:pPr>
        <w:pStyle w:val="ListParagraph"/>
        <w:rPr>
          <w:rFonts w:ascii="Arial" w:hAnsi="Arial" w:cs="Arial"/>
          <w:b/>
          <w:sz w:val="24"/>
          <w:szCs w:val="24"/>
        </w:rPr>
      </w:pPr>
    </w:p>
    <w:p w:rsidR="004F4200" w:rsidRPr="001B32C6" w:rsidRDefault="004F4200" w:rsidP="000D18BF">
      <w:pPr>
        <w:pStyle w:val="ListParagraph"/>
        <w:ind w:left="0"/>
        <w:rPr>
          <w:rFonts w:ascii="Arial" w:hAnsi="Arial" w:cs="Arial"/>
          <w:sz w:val="24"/>
          <w:szCs w:val="24"/>
        </w:rPr>
      </w:pPr>
      <w:r w:rsidRPr="001B32C6">
        <w:rPr>
          <w:rFonts w:ascii="Arial" w:hAnsi="Arial" w:cs="Arial"/>
          <w:sz w:val="24"/>
          <w:szCs w:val="24"/>
        </w:rPr>
        <w:t xml:space="preserve">Due to the shortage of psychiatric beds nationwide it would be beneficial for this county to open or have access to Psychiatric Emergency Services located on a local hospital. </w:t>
      </w:r>
    </w:p>
    <w:p w:rsidR="000D6878" w:rsidRDefault="000D6878">
      <w:pPr>
        <w:rPr>
          <w:rFonts w:ascii="Arial" w:hAnsi="Arial" w:cs="Arial"/>
          <w:sz w:val="24"/>
          <w:szCs w:val="24"/>
        </w:rPr>
      </w:pPr>
      <w:r>
        <w:rPr>
          <w:rFonts w:ascii="Arial" w:hAnsi="Arial" w:cs="Arial"/>
          <w:sz w:val="24"/>
          <w:szCs w:val="24"/>
        </w:rPr>
        <w:br w:type="page"/>
      </w:r>
    </w:p>
    <w:p w:rsidR="00F032F9" w:rsidRPr="005847E6" w:rsidRDefault="00F032F9" w:rsidP="00F032F9">
      <w:pPr>
        <w:spacing w:line="276" w:lineRule="auto"/>
        <w:rPr>
          <w:rFonts w:ascii="Arial" w:hAnsi="Arial" w:cs="Arial"/>
          <w:b/>
          <w:sz w:val="24"/>
          <w:szCs w:val="24"/>
        </w:rPr>
      </w:pPr>
      <w:r w:rsidRPr="005847E6">
        <w:rPr>
          <w:rFonts w:ascii="Arial" w:hAnsi="Arial" w:cs="Arial"/>
          <w:b/>
          <w:sz w:val="24"/>
          <w:szCs w:val="24"/>
          <w:u w:val="single"/>
        </w:rPr>
        <w:t>Mental Health Services Act</w:t>
      </w:r>
      <w:r w:rsidR="00AE03DC" w:rsidRPr="005847E6">
        <w:rPr>
          <w:rFonts w:ascii="Arial" w:hAnsi="Arial" w:cs="Arial"/>
          <w:b/>
          <w:sz w:val="24"/>
          <w:szCs w:val="24"/>
          <w:u w:val="single"/>
        </w:rPr>
        <w:t xml:space="preserve"> (MHSA)</w:t>
      </w:r>
      <w:r w:rsidR="007A7F72">
        <w:rPr>
          <w:rFonts w:ascii="Arial" w:hAnsi="Arial" w:cs="Arial"/>
          <w:b/>
          <w:sz w:val="24"/>
          <w:szCs w:val="24"/>
          <w:u w:val="single"/>
        </w:rPr>
        <w:t xml:space="preserve"> Components</w:t>
      </w:r>
      <w:r w:rsidRPr="005847E6">
        <w:rPr>
          <w:rFonts w:ascii="Arial" w:hAnsi="Arial" w:cs="Arial"/>
          <w:b/>
          <w:sz w:val="24"/>
          <w:szCs w:val="24"/>
        </w:rPr>
        <w:t xml:space="preserve">  </w:t>
      </w:r>
    </w:p>
    <w:p w:rsidR="00F032F9" w:rsidRDefault="00F032F9" w:rsidP="00A07B7D">
      <w:pPr>
        <w:spacing w:line="276" w:lineRule="auto"/>
        <w:rPr>
          <w:rFonts w:ascii="Arial" w:hAnsi="Arial" w:cs="Arial"/>
          <w:sz w:val="24"/>
          <w:szCs w:val="24"/>
        </w:rPr>
      </w:pPr>
      <w:r w:rsidRPr="00F032F9">
        <w:rPr>
          <w:rFonts w:ascii="Arial" w:hAnsi="Arial" w:cs="Arial"/>
          <w:sz w:val="24"/>
          <w:szCs w:val="24"/>
          <w:u w:val="single"/>
        </w:rPr>
        <w:t>Background and Definitions</w:t>
      </w:r>
      <w:r>
        <w:rPr>
          <w:rFonts w:ascii="Arial" w:hAnsi="Arial" w:cs="Arial"/>
          <w:sz w:val="24"/>
          <w:szCs w:val="24"/>
        </w:rPr>
        <w:t xml:space="preserve"> </w:t>
      </w:r>
      <w:r w:rsidR="00AE03DC">
        <w:rPr>
          <w:rFonts w:ascii="Arial" w:hAnsi="Arial" w:cs="Arial"/>
          <w:sz w:val="24"/>
          <w:szCs w:val="24"/>
        </w:rPr>
        <w:t xml:space="preserve">of the MHSA (below) </w:t>
      </w:r>
      <w:r w:rsidR="00D35054">
        <w:rPr>
          <w:rFonts w:ascii="Arial" w:hAnsi="Arial" w:cs="Arial"/>
          <w:sz w:val="24"/>
          <w:szCs w:val="24"/>
        </w:rPr>
        <w:t xml:space="preserve">are excerpted from a </w:t>
      </w:r>
      <w:r w:rsidR="00A513F0">
        <w:rPr>
          <w:rFonts w:ascii="Arial" w:hAnsi="Arial" w:cs="Arial"/>
          <w:sz w:val="24"/>
          <w:szCs w:val="24"/>
        </w:rPr>
        <w:t xml:space="preserve">description </w:t>
      </w:r>
      <w:r>
        <w:rPr>
          <w:rFonts w:ascii="Arial" w:hAnsi="Arial" w:cs="Arial"/>
          <w:sz w:val="24"/>
          <w:szCs w:val="24"/>
        </w:rPr>
        <w:t>contained in the Executive Summary</w:t>
      </w:r>
      <w:r>
        <w:rPr>
          <w:rStyle w:val="FootnoteReference"/>
          <w:rFonts w:ascii="Arial" w:hAnsi="Arial" w:cs="Arial"/>
          <w:sz w:val="24"/>
          <w:szCs w:val="24"/>
        </w:rPr>
        <w:footnoteReference w:id="3"/>
      </w:r>
      <w:r>
        <w:rPr>
          <w:rFonts w:ascii="Arial" w:hAnsi="Arial" w:cs="Arial"/>
          <w:sz w:val="24"/>
          <w:szCs w:val="24"/>
        </w:rPr>
        <w:t xml:space="preserve"> of a 2018 Report by NAMI California.</w:t>
      </w:r>
    </w:p>
    <w:tbl>
      <w:tblPr>
        <w:tblStyle w:val="TableGrid"/>
        <w:tblW w:w="0" w:type="auto"/>
        <w:tblLook w:val="04A0" w:firstRow="1" w:lastRow="0" w:firstColumn="1" w:lastColumn="0" w:noHBand="0" w:noVBand="1"/>
      </w:tblPr>
      <w:tblGrid>
        <w:gridCol w:w="9350"/>
      </w:tblGrid>
      <w:tr w:rsidR="00F032F9" w:rsidTr="00F032F9">
        <w:tc>
          <w:tcPr>
            <w:tcW w:w="9350" w:type="dxa"/>
          </w:tcPr>
          <w:p w:rsidR="00A513F0" w:rsidRDefault="00A513F0" w:rsidP="00A513F0">
            <w:pPr>
              <w:spacing w:line="276" w:lineRule="auto"/>
              <w:rPr>
                <w:rFonts w:ascii="Arial" w:hAnsi="Arial" w:cs="Arial"/>
                <w:sz w:val="24"/>
                <w:szCs w:val="24"/>
              </w:rPr>
            </w:pPr>
            <w:r w:rsidRPr="00A513F0">
              <w:rPr>
                <w:rFonts w:ascii="Arial" w:hAnsi="Arial" w:cs="Arial"/>
                <w:sz w:val="24"/>
                <w:szCs w:val="24"/>
                <w:u w:val="single"/>
              </w:rPr>
              <w:t>Proposition 63, the Mental Health Services Act</w:t>
            </w:r>
            <w:r>
              <w:rPr>
                <w:rFonts w:ascii="Arial" w:hAnsi="Arial" w:cs="Arial"/>
                <w:sz w:val="24"/>
                <w:szCs w:val="24"/>
              </w:rPr>
              <w:t>, was passed by voters in 2004.  At the time, California was struggling to meet the mental health needs of its residents. A 2003 report by the California Mental Health Planning Council estimated that as many as 1.7 million Californians were not receiving the mental health services they needed.  As many as 80% of children with mental health needs were undiagnosed or unserved.  The consequences of untreated mental illness were seen through health systems, school systems, and the criminal justice system.  Therefore, the Act was designed to reduce homelessness, incarceration, and preventable hospitalizations, and to increase access to behavioral health services.</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Pr>
                <w:rFonts w:ascii="Arial" w:hAnsi="Arial" w:cs="Arial"/>
                <w:sz w:val="24"/>
                <w:szCs w:val="24"/>
              </w:rPr>
              <w:t>The Act imposes a 1% tax on personal income over $1 million and places revenues into the Mental Health Services Fund.  Counties receive annual distributions from the Fund, and are responsible for providing community-based mental health services. Program expenditures align with the five core components of the Act:</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Community Services and Support (CSS)</w:t>
            </w:r>
            <w:r>
              <w:rPr>
                <w:rFonts w:ascii="Arial" w:hAnsi="Arial" w:cs="Arial"/>
                <w:sz w:val="24"/>
                <w:szCs w:val="24"/>
              </w:rPr>
              <w:t xml:space="preserve"> is the largest component of the MHSA.  The CSS component is focused on community collaboration, cultural competence, client and family driven services and systems, and wellness focus.  This programming applies concepts of recovery and resilience, integrated service experiences for clients and families, as well as serving the unserved and underserved. Housing is also a large part of the CSS component.</w:t>
            </w:r>
            <w:r w:rsidR="00AE03DC">
              <w:rPr>
                <w:rFonts w:ascii="Arial" w:hAnsi="Arial" w:cs="Arial"/>
                <w:sz w:val="24"/>
                <w:szCs w:val="24"/>
              </w:rPr>
              <w:t xml:space="preserve"> [Full Service Partnerships are another example of CSS-funded programs].</w:t>
            </w:r>
          </w:p>
          <w:p w:rsidR="00A513F0" w:rsidRDefault="00A513F0" w:rsidP="00A513F0">
            <w:pPr>
              <w:spacing w:line="276" w:lineRule="auto"/>
              <w:rPr>
                <w:rFonts w:ascii="Arial" w:hAnsi="Arial" w:cs="Arial"/>
                <w:sz w:val="24"/>
                <w:szCs w:val="24"/>
              </w:rPr>
            </w:pPr>
            <w:r>
              <w:rPr>
                <w:rFonts w:ascii="Arial" w:hAnsi="Arial" w:cs="Arial"/>
                <w:sz w:val="24"/>
                <w:szCs w:val="24"/>
              </w:rPr>
              <w:t xml:space="preserve"> </w:t>
            </w: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Prevention and Early Intervention (PEI)</w:t>
            </w:r>
            <w:r>
              <w:rPr>
                <w:rFonts w:ascii="Arial" w:hAnsi="Arial" w:cs="Arial"/>
                <w:sz w:val="24"/>
                <w:szCs w:val="24"/>
              </w:rPr>
              <w:t xml:space="preserve"> is intended to help counties implement services that promote wellness, foster health, and prevent the suffering that can result from untreated mental illness.  The PEI component requires collaboration with consumers and family members in the development of PEI projects and programs.</w:t>
            </w:r>
          </w:p>
          <w:p w:rsidR="0016158D" w:rsidRDefault="0016158D"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Innovation (INN)</w:t>
            </w:r>
            <w:r>
              <w:rPr>
                <w:rFonts w:ascii="Arial" w:hAnsi="Arial" w:cs="Arial"/>
                <w:sz w:val="24"/>
                <w:szCs w:val="24"/>
              </w:rPr>
              <w:t xml:space="preserve"> projects aim to increase access to underserved groups, increase the quality of services, and promote interagency collaboration and increase access to services.  Counties select one or more goals and use those goals as the primary priority or priorities for their proposed Innovation plan.</w:t>
            </w:r>
          </w:p>
          <w:p w:rsidR="00A513F0" w:rsidRDefault="00A513F0" w:rsidP="00A513F0">
            <w:pPr>
              <w:spacing w:line="276" w:lineRule="auto"/>
              <w:rPr>
                <w:rFonts w:ascii="Arial" w:hAnsi="Arial" w:cs="Arial"/>
                <w:sz w:val="24"/>
                <w:szCs w:val="24"/>
              </w:rPr>
            </w:pPr>
          </w:p>
          <w:p w:rsidR="00A513F0" w:rsidRDefault="00A513F0" w:rsidP="00A513F0">
            <w:pPr>
              <w:spacing w:line="276" w:lineRule="auto"/>
              <w:rPr>
                <w:rFonts w:ascii="Arial" w:hAnsi="Arial" w:cs="Arial"/>
                <w:sz w:val="24"/>
                <w:szCs w:val="24"/>
              </w:rPr>
            </w:pPr>
            <w:r w:rsidRPr="00771AFC">
              <w:rPr>
                <w:rFonts w:ascii="Arial" w:hAnsi="Arial" w:cs="Arial"/>
                <w:sz w:val="24"/>
                <w:szCs w:val="24"/>
                <w:u w:val="single"/>
              </w:rPr>
              <w:t>Capital Facilities and Technological Needs (CFTN)</w:t>
            </w:r>
            <w:r>
              <w:rPr>
                <w:rFonts w:ascii="Arial" w:hAnsi="Arial" w:cs="Arial"/>
                <w:sz w:val="24"/>
                <w:szCs w:val="24"/>
              </w:rPr>
              <w:t xml:space="preserve"> works toward the creation of facilities that are used for the delivery of MHSA services to mental health consumers and their families or for administrative offices.  Funds may also be used to support an increase in peer-support and consumer-run facilities, development of community-based settings, and the development of a technological infrastructure for the mental health system to facilitate the highest quality and most cost-effective services and supports for clients and their families.</w:t>
            </w:r>
          </w:p>
          <w:p w:rsidR="00A513F0" w:rsidRDefault="00A513F0" w:rsidP="00A513F0">
            <w:pPr>
              <w:spacing w:line="276" w:lineRule="auto"/>
              <w:rPr>
                <w:rFonts w:ascii="Arial" w:hAnsi="Arial" w:cs="Arial"/>
                <w:sz w:val="24"/>
                <w:szCs w:val="24"/>
              </w:rPr>
            </w:pPr>
          </w:p>
          <w:p w:rsidR="00A513F0" w:rsidRDefault="00A513F0" w:rsidP="00A07B7D">
            <w:pPr>
              <w:spacing w:line="276" w:lineRule="auto"/>
              <w:rPr>
                <w:rFonts w:ascii="Arial" w:hAnsi="Arial" w:cs="Arial"/>
                <w:sz w:val="24"/>
                <w:szCs w:val="24"/>
              </w:rPr>
            </w:pPr>
            <w:r w:rsidRPr="00F032F9">
              <w:rPr>
                <w:rFonts w:ascii="Arial" w:hAnsi="Arial" w:cs="Arial"/>
                <w:sz w:val="24"/>
                <w:szCs w:val="24"/>
                <w:u w:val="single"/>
              </w:rPr>
              <w:t>Workforce Education and Training (WET)</w:t>
            </w:r>
            <w:r>
              <w:rPr>
                <w:rFonts w:ascii="Arial" w:hAnsi="Arial" w:cs="Arial"/>
                <w:sz w:val="24"/>
                <w:szCs w:val="24"/>
              </w:rPr>
              <w:t xml:space="preserve"> is intended to develop a diverse workforce.  Clients and families/caregivers are given training to help others by providing skills to promote wellness and other positive mental health outcomes.  They work collaboratively to deliver client- and family-driven services, provide outreach and services that are linguistically and culturally competent and relevant, and include the viewpoints and expertise of clients and their families/caregivers.</w:t>
            </w:r>
          </w:p>
          <w:p w:rsidR="00A513F0" w:rsidRDefault="00A513F0" w:rsidP="00A07B7D">
            <w:pPr>
              <w:spacing w:line="276" w:lineRule="auto"/>
              <w:rPr>
                <w:rFonts w:ascii="Arial" w:hAnsi="Arial" w:cs="Arial"/>
                <w:sz w:val="24"/>
                <w:szCs w:val="24"/>
              </w:rPr>
            </w:pPr>
          </w:p>
        </w:tc>
      </w:tr>
    </w:tbl>
    <w:p w:rsidR="00771AFC" w:rsidRDefault="00771AFC" w:rsidP="00A07B7D">
      <w:pPr>
        <w:spacing w:line="276" w:lineRule="auto"/>
        <w:rPr>
          <w:rFonts w:ascii="Arial" w:hAnsi="Arial" w:cs="Arial"/>
          <w:sz w:val="24"/>
          <w:szCs w:val="24"/>
        </w:rPr>
      </w:pPr>
    </w:p>
    <w:p w:rsidR="00D156DF" w:rsidRPr="000B3866" w:rsidRDefault="00521510" w:rsidP="00D156DF">
      <w:pPr>
        <w:spacing w:line="276" w:lineRule="auto"/>
        <w:rPr>
          <w:rFonts w:ascii="Arial" w:hAnsi="Arial" w:cs="Arial"/>
          <w:sz w:val="24"/>
          <w:szCs w:val="24"/>
        </w:rPr>
      </w:pPr>
      <w:r>
        <w:rPr>
          <w:rFonts w:ascii="Arial" w:hAnsi="Arial" w:cs="Arial"/>
          <w:sz w:val="24"/>
          <w:szCs w:val="24"/>
        </w:rPr>
        <w:t>T</w:t>
      </w:r>
      <w:r w:rsidR="0016158D">
        <w:rPr>
          <w:rFonts w:ascii="Arial" w:hAnsi="Arial" w:cs="Arial"/>
          <w:sz w:val="24"/>
          <w:szCs w:val="24"/>
        </w:rPr>
        <w:t xml:space="preserve">he CSS, PEI and INN components are funded through ongoing revenue into the MHSA Fund.  </w:t>
      </w:r>
      <w:r w:rsidR="00F84ED2" w:rsidRPr="000B3866">
        <w:rPr>
          <w:rFonts w:ascii="Arial" w:hAnsi="Arial" w:cs="Arial"/>
          <w:sz w:val="24"/>
          <w:szCs w:val="24"/>
        </w:rPr>
        <w:t xml:space="preserve">Per provisions of the </w:t>
      </w:r>
      <w:r w:rsidR="00D35054" w:rsidRPr="000B3866">
        <w:rPr>
          <w:rFonts w:ascii="Arial" w:hAnsi="Arial" w:cs="Arial"/>
          <w:sz w:val="24"/>
          <w:szCs w:val="24"/>
        </w:rPr>
        <w:t>MHSA</w:t>
      </w:r>
      <w:r w:rsidR="00F84ED2" w:rsidRPr="000B3866">
        <w:rPr>
          <w:rFonts w:ascii="Arial" w:hAnsi="Arial" w:cs="Arial"/>
          <w:sz w:val="24"/>
          <w:szCs w:val="24"/>
        </w:rPr>
        <w:t xml:space="preserve">, the Workforce Education and Training, Capital Facilities and Technological Needs components </w:t>
      </w:r>
      <w:r w:rsidR="0016158D">
        <w:rPr>
          <w:rFonts w:ascii="Arial" w:hAnsi="Arial" w:cs="Arial"/>
          <w:sz w:val="24"/>
          <w:szCs w:val="24"/>
        </w:rPr>
        <w:t xml:space="preserve">were initially funded up front in the early years and </w:t>
      </w:r>
      <w:r w:rsidR="00F84ED2" w:rsidRPr="000B3866">
        <w:rPr>
          <w:rFonts w:ascii="Arial" w:hAnsi="Arial" w:cs="Arial"/>
          <w:sz w:val="24"/>
          <w:szCs w:val="24"/>
        </w:rPr>
        <w:t xml:space="preserve">are not </w:t>
      </w:r>
      <w:r w:rsidR="0016158D">
        <w:rPr>
          <w:rFonts w:ascii="Arial" w:hAnsi="Arial" w:cs="Arial"/>
          <w:sz w:val="24"/>
          <w:szCs w:val="24"/>
        </w:rPr>
        <w:t xml:space="preserve">currently </w:t>
      </w:r>
      <w:r w:rsidR="00F84ED2" w:rsidRPr="000B3866">
        <w:rPr>
          <w:rFonts w:ascii="Arial" w:hAnsi="Arial" w:cs="Arial"/>
          <w:sz w:val="24"/>
          <w:szCs w:val="24"/>
          <w:u w:val="single"/>
        </w:rPr>
        <w:t>actively</w:t>
      </w:r>
      <w:r w:rsidR="00F84ED2" w:rsidRPr="000B3866">
        <w:rPr>
          <w:rFonts w:ascii="Arial" w:hAnsi="Arial" w:cs="Arial"/>
          <w:sz w:val="24"/>
          <w:szCs w:val="24"/>
        </w:rPr>
        <w:t xml:space="preserve"> funded through MHSA revenues</w:t>
      </w:r>
      <w:r w:rsidR="000B3866">
        <w:rPr>
          <w:rFonts w:ascii="Arial" w:hAnsi="Arial" w:cs="Arial"/>
          <w:sz w:val="24"/>
          <w:szCs w:val="24"/>
        </w:rPr>
        <w:t>.  A</w:t>
      </w:r>
      <w:r w:rsidR="0016158D">
        <w:rPr>
          <w:rFonts w:ascii="Arial" w:hAnsi="Arial" w:cs="Arial"/>
          <w:sz w:val="24"/>
          <w:szCs w:val="24"/>
        </w:rPr>
        <w:t>lthough counties can transfer some CSS funds for these purposes each year</w:t>
      </w:r>
      <w:r w:rsidR="000B3866">
        <w:rPr>
          <w:rFonts w:ascii="Arial" w:hAnsi="Arial" w:cs="Arial"/>
          <w:sz w:val="24"/>
          <w:szCs w:val="24"/>
        </w:rPr>
        <w:t>, e</w:t>
      </w:r>
      <w:r w:rsidR="0016158D">
        <w:rPr>
          <w:rFonts w:ascii="Arial" w:hAnsi="Arial" w:cs="Arial"/>
          <w:sz w:val="24"/>
          <w:szCs w:val="24"/>
        </w:rPr>
        <w:t>ssentially,</w:t>
      </w:r>
      <w:r w:rsidR="001E3E48" w:rsidRPr="000B3866">
        <w:rPr>
          <w:rFonts w:ascii="Arial" w:hAnsi="Arial" w:cs="Arial"/>
          <w:sz w:val="24"/>
          <w:szCs w:val="24"/>
        </w:rPr>
        <w:t xml:space="preserve"> the </w:t>
      </w:r>
      <w:r w:rsidR="0016158D">
        <w:rPr>
          <w:rFonts w:ascii="Arial" w:hAnsi="Arial" w:cs="Arial"/>
          <w:sz w:val="24"/>
          <w:szCs w:val="24"/>
        </w:rPr>
        <w:t xml:space="preserve">availability of that upfront </w:t>
      </w:r>
      <w:r w:rsidR="0016158D" w:rsidRPr="000B3866">
        <w:rPr>
          <w:rFonts w:ascii="Arial" w:hAnsi="Arial" w:cs="Arial"/>
          <w:sz w:val="24"/>
          <w:szCs w:val="24"/>
        </w:rPr>
        <w:t>fund</w:t>
      </w:r>
      <w:r w:rsidR="0016158D">
        <w:rPr>
          <w:rFonts w:ascii="Arial" w:hAnsi="Arial" w:cs="Arial"/>
          <w:sz w:val="24"/>
          <w:szCs w:val="24"/>
        </w:rPr>
        <w:t>ing for Workforce Education and Training, Capital Facilities and Technological Needs</w:t>
      </w:r>
      <w:r w:rsidR="0016158D" w:rsidRPr="000B3866">
        <w:rPr>
          <w:rFonts w:ascii="Arial" w:hAnsi="Arial" w:cs="Arial"/>
          <w:sz w:val="24"/>
          <w:szCs w:val="24"/>
        </w:rPr>
        <w:t xml:space="preserve"> </w:t>
      </w:r>
      <w:r w:rsidR="001E3E48" w:rsidRPr="000B3866">
        <w:rPr>
          <w:rFonts w:ascii="Arial" w:hAnsi="Arial" w:cs="Arial"/>
          <w:sz w:val="24"/>
          <w:szCs w:val="24"/>
        </w:rPr>
        <w:t>end</w:t>
      </w:r>
      <w:r w:rsidR="0016158D">
        <w:rPr>
          <w:rFonts w:ascii="Arial" w:hAnsi="Arial" w:cs="Arial"/>
          <w:sz w:val="24"/>
          <w:szCs w:val="24"/>
        </w:rPr>
        <w:t>ed on June 30, 2018.</w:t>
      </w:r>
    </w:p>
    <w:p w:rsidR="00D35054" w:rsidRPr="005847E6" w:rsidRDefault="00F84ED2" w:rsidP="005847E6">
      <w:pPr>
        <w:pStyle w:val="ListParagraph"/>
        <w:numPr>
          <w:ilvl w:val="0"/>
          <w:numId w:val="3"/>
        </w:numPr>
        <w:rPr>
          <w:rFonts w:ascii="Arial" w:hAnsi="Arial" w:cs="Arial"/>
          <w:b/>
          <w:sz w:val="24"/>
          <w:szCs w:val="24"/>
        </w:rPr>
      </w:pPr>
      <w:r w:rsidRPr="005847E6">
        <w:rPr>
          <w:rFonts w:ascii="Arial" w:hAnsi="Arial" w:cs="Arial"/>
          <w:b/>
          <w:sz w:val="24"/>
          <w:szCs w:val="24"/>
        </w:rPr>
        <w:t xml:space="preserve">Is there still a need for </w:t>
      </w:r>
      <w:r w:rsidR="005847E6">
        <w:rPr>
          <w:rFonts w:ascii="Arial" w:hAnsi="Arial" w:cs="Arial"/>
          <w:b/>
          <w:sz w:val="24"/>
          <w:szCs w:val="24"/>
        </w:rPr>
        <w:t xml:space="preserve">any of </w:t>
      </w:r>
      <w:r w:rsidRPr="005847E6">
        <w:rPr>
          <w:rFonts w:ascii="Arial" w:hAnsi="Arial" w:cs="Arial"/>
          <w:b/>
          <w:sz w:val="24"/>
          <w:szCs w:val="24"/>
        </w:rPr>
        <w:t xml:space="preserve">these </w:t>
      </w:r>
      <w:r w:rsidR="005847E6">
        <w:rPr>
          <w:rFonts w:ascii="Arial" w:hAnsi="Arial" w:cs="Arial"/>
          <w:b/>
          <w:sz w:val="24"/>
          <w:szCs w:val="24"/>
        </w:rPr>
        <w:t xml:space="preserve">three </w:t>
      </w:r>
      <w:r w:rsidRPr="005847E6">
        <w:rPr>
          <w:rFonts w:ascii="Arial" w:hAnsi="Arial" w:cs="Arial"/>
          <w:b/>
          <w:sz w:val="24"/>
          <w:szCs w:val="24"/>
        </w:rPr>
        <w:t xml:space="preserve">components in your county?  </w:t>
      </w:r>
    </w:p>
    <w:p w:rsidR="001E3E48" w:rsidRDefault="00D35054" w:rsidP="001E3E48">
      <w:pPr>
        <w:pStyle w:val="ListParagraph"/>
        <w:spacing w:after="160"/>
        <w:rPr>
          <w:rFonts w:ascii="Arial" w:hAnsi="Arial" w:cs="Arial"/>
          <w:b/>
          <w:sz w:val="24"/>
          <w:szCs w:val="24"/>
        </w:rPr>
      </w:pPr>
      <w:r w:rsidRPr="00D156DF">
        <w:rPr>
          <w:rFonts w:ascii="Arial" w:hAnsi="Arial" w:cs="Arial"/>
          <w:b/>
          <w:sz w:val="24"/>
          <w:szCs w:val="24"/>
        </w:rPr>
        <w:t>Yes</w:t>
      </w:r>
      <w:r w:rsidR="00506160">
        <w:rPr>
          <w:rFonts w:ascii="Arial" w:hAnsi="Arial" w:cs="Arial"/>
          <w:b/>
          <w:sz w:val="24"/>
          <w:szCs w:val="24"/>
        </w:rPr>
        <w:t xml:space="preserve"> </w:t>
      </w:r>
      <w:r w:rsidRPr="00D156DF">
        <w:rPr>
          <w:rFonts w:ascii="Arial" w:hAnsi="Arial" w:cs="Arial"/>
          <w:b/>
          <w:sz w:val="24"/>
          <w:szCs w:val="24"/>
        </w:rPr>
        <w:t>_</w:t>
      </w:r>
      <w:r w:rsidR="00524F85" w:rsidRPr="00506160">
        <w:rPr>
          <w:rFonts w:ascii="Arial" w:hAnsi="Arial" w:cs="Arial"/>
          <w:b/>
          <w:i/>
          <w:sz w:val="24"/>
          <w:szCs w:val="24"/>
          <w:u w:val="single"/>
        </w:rPr>
        <w:t>x</w:t>
      </w:r>
      <w:r w:rsidRPr="00D156DF">
        <w:rPr>
          <w:rFonts w:ascii="Arial" w:hAnsi="Arial" w:cs="Arial"/>
          <w:b/>
          <w:sz w:val="24"/>
          <w:szCs w:val="24"/>
        </w:rPr>
        <w:t xml:space="preserve">__ </w:t>
      </w:r>
      <w:r w:rsidR="00A67B94">
        <w:rPr>
          <w:rFonts w:ascii="Arial" w:hAnsi="Arial" w:cs="Arial"/>
          <w:b/>
          <w:sz w:val="24"/>
          <w:szCs w:val="24"/>
        </w:rPr>
        <w:t xml:space="preserve">   </w:t>
      </w:r>
      <w:r w:rsidRPr="00D156DF">
        <w:rPr>
          <w:rFonts w:ascii="Arial" w:hAnsi="Arial" w:cs="Arial"/>
          <w:b/>
          <w:sz w:val="24"/>
          <w:szCs w:val="24"/>
        </w:rPr>
        <w:t>No___</w:t>
      </w:r>
      <w:r w:rsidR="00A67B94">
        <w:rPr>
          <w:rFonts w:ascii="Arial" w:hAnsi="Arial" w:cs="Arial"/>
          <w:b/>
          <w:sz w:val="24"/>
          <w:szCs w:val="24"/>
        </w:rPr>
        <w:t>.</w:t>
      </w:r>
      <w:r w:rsidR="001E3E48">
        <w:rPr>
          <w:rFonts w:ascii="Arial" w:hAnsi="Arial" w:cs="Arial"/>
          <w:b/>
          <w:sz w:val="24"/>
          <w:szCs w:val="24"/>
        </w:rPr>
        <w:t xml:space="preserve">   </w:t>
      </w:r>
    </w:p>
    <w:p w:rsidR="001E3E48" w:rsidRDefault="001E3E48" w:rsidP="001E3E48">
      <w:pPr>
        <w:pStyle w:val="ListParagraph"/>
        <w:spacing w:after="160"/>
        <w:rPr>
          <w:rFonts w:ascii="Arial" w:hAnsi="Arial" w:cs="Arial"/>
          <w:b/>
          <w:sz w:val="24"/>
          <w:szCs w:val="24"/>
        </w:rPr>
      </w:pPr>
    </w:p>
    <w:p w:rsidR="00F84ED2" w:rsidRPr="001E3E48" w:rsidRDefault="00D35054" w:rsidP="001E3E48">
      <w:pPr>
        <w:pStyle w:val="ListParagraph"/>
        <w:spacing w:after="160"/>
        <w:rPr>
          <w:rFonts w:ascii="Arial" w:hAnsi="Arial" w:cs="Arial"/>
          <w:b/>
          <w:sz w:val="24"/>
          <w:szCs w:val="24"/>
        </w:rPr>
      </w:pPr>
      <w:r w:rsidRPr="001E3E48">
        <w:rPr>
          <w:rFonts w:ascii="Arial" w:hAnsi="Arial" w:cs="Arial"/>
          <w:b/>
          <w:sz w:val="24"/>
          <w:szCs w:val="24"/>
        </w:rPr>
        <w:t>If yes</w:t>
      </w:r>
      <w:r w:rsidR="00F84ED2" w:rsidRPr="001E3E48">
        <w:rPr>
          <w:rFonts w:ascii="Arial" w:hAnsi="Arial" w:cs="Arial"/>
          <w:b/>
          <w:sz w:val="24"/>
          <w:szCs w:val="24"/>
        </w:rPr>
        <w:t xml:space="preserve">, please rank </w:t>
      </w:r>
      <w:r w:rsidRPr="001E3E48">
        <w:rPr>
          <w:rFonts w:ascii="Arial" w:hAnsi="Arial" w:cs="Arial"/>
          <w:b/>
          <w:sz w:val="24"/>
          <w:szCs w:val="24"/>
        </w:rPr>
        <w:t xml:space="preserve">the following </w:t>
      </w:r>
      <w:r w:rsidR="00F84ED2" w:rsidRPr="001E3E48">
        <w:rPr>
          <w:rFonts w:ascii="Arial" w:hAnsi="Arial" w:cs="Arial"/>
          <w:b/>
          <w:sz w:val="24"/>
          <w:szCs w:val="24"/>
        </w:rPr>
        <w:t xml:space="preserve">in priority order of need, </w:t>
      </w:r>
      <w:r w:rsidRPr="001E3E48">
        <w:rPr>
          <w:rFonts w:ascii="Arial" w:hAnsi="Arial" w:cs="Arial"/>
          <w:b/>
          <w:sz w:val="24"/>
          <w:szCs w:val="24"/>
        </w:rPr>
        <w:t>#</w:t>
      </w:r>
      <w:r w:rsidR="00F84ED2" w:rsidRPr="001E3E48">
        <w:rPr>
          <w:rFonts w:ascii="Arial" w:hAnsi="Arial" w:cs="Arial"/>
          <w:b/>
          <w:sz w:val="24"/>
          <w:szCs w:val="24"/>
        </w:rPr>
        <w:t>1 being highest</w:t>
      </w:r>
      <w:r w:rsidR="005847E6" w:rsidRPr="001E3E48">
        <w:rPr>
          <w:rFonts w:ascii="Arial" w:hAnsi="Arial" w:cs="Arial"/>
          <w:b/>
          <w:sz w:val="24"/>
          <w:szCs w:val="24"/>
        </w:rPr>
        <w:t>.</w:t>
      </w:r>
      <w:r w:rsidR="00F84ED2" w:rsidRPr="001E3E48">
        <w:rPr>
          <w:rFonts w:ascii="Arial" w:hAnsi="Arial" w:cs="Arial"/>
          <w:b/>
          <w:sz w:val="24"/>
          <w:szCs w:val="24"/>
        </w:rPr>
        <w:t xml:space="preserve"> </w:t>
      </w:r>
    </w:p>
    <w:p w:rsidR="00D156DF" w:rsidRPr="00D156DF" w:rsidRDefault="00D156DF" w:rsidP="00D156DF">
      <w:pPr>
        <w:pStyle w:val="ListParagraph"/>
        <w:spacing w:after="160"/>
        <w:rPr>
          <w:rFonts w:ascii="Arial" w:hAnsi="Arial" w:cs="Arial"/>
          <w:b/>
          <w:sz w:val="24"/>
          <w:szCs w:val="24"/>
        </w:rPr>
      </w:pP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F37225">
        <w:rPr>
          <w:rFonts w:ascii="Arial" w:hAnsi="Arial" w:cs="Arial"/>
          <w:b/>
          <w:sz w:val="24"/>
          <w:szCs w:val="24"/>
          <w:u w:val="single"/>
        </w:rPr>
        <w:t>1</w:t>
      </w:r>
      <w:r w:rsidRPr="00D156DF">
        <w:rPr>
          <w:rFonts w:ascii="Arial" w:hAnsi="Arial" w:cs="Arial"/>
          <w:b/>
          <w:sz w:val="24"/>
          <w:szCs w:val="24"/>
        </w:rPr>
        <w:t>__   Workforce Education and Training</w:t>
      </w:r>
    </w:p>
    <w:p w:rsidR="00F84ED2" w:rsidRPr="00D156DF" w:rsidRDefault="00F84ED2" w:rsidP="00A07B7D">
      <w:pPr>
        <w:pStyle w:val="ListParagraph"/>
        <w:rPr>
          <w:rFonts w:ascii="Arial" w:hAnsi="Arial" w:cs="Arial"/>
          <w:b/>
          <w:sz w:val="24"/>
          <w:szCs w:val="24"/>
        </w:rPr>
      </w:pPr>
      <w:r w:rsidRPr="00D156DF">
        <w:rPr>
          <w:rFonts w:ascii="Arial" w:hAnsi="Arial" w:cs="Arial"/>
          <w:b/>
          <w:sz w:val="24"/>
          <w:szCs w:val="24"/>
        </w:rPr>
        <w:t>_</w:t>
      </w:r>
      <w:r w:rsidR="00F37225">
        <w:rPr>
          <w:rFonts w:ascii="Arial" w:hAnsi="Arial" w:cs="Arial"/>
          <w:b/>
          <w:sz w:val="24"/>
          <w:szCs w:val="24"/>
          <w:u w:val="single"/>
        </w:rPr>
        <w:t>3</w:t>
      </w:r>
      <w:r w:rsidRPr="00D156DF">
        <w:rPr>
          <w:rFonts w:ascii="Arial" w:hAnsi="Arial" w:cs="Arial"/>
          <w:b/>
          <w:sz w:val="24"/>
          <w:szCs w:val="24"/>
        </w:rPr>
        <w:t>__   Capital Facilities</w:t>
      </w:r>
    </w:p>
    <w:p w:rsidR="00F84ED2" w:rsidRPr="00D156DF" w:rsidRDefault="00F84ED2" w:rsidP="00A67B94">
      <w:pPr>
        <w:pStyle w:val="ListParagraph"/>
        <w:spacing w:after="0"/>
        <w:rPr>
          <w:rFonts w:ascii="Arial" w:hAnsi="Arial" w:cs="Arial"/>
          <w:b/>
          <w:sz w:val="24"/>
          <w:szCs w:val="24"/>
        </w:rPr>
      </w:pPr>
      <w:r w:rsidRPr="00D156DF">
        <w:rPr>
          <w:rFonts w:ascii="Arial" w:hAnsi="Arial" w:cs="Arial"/>
          <w:b/>
          <w:sz w:val="24"/>
          <w:szCs w:val="24"/>
        </w:rPr>
        <w:t>_</w:t>
      </w:r>
      <w:r w:rsidR="00524F85" w:rsidRPr="00506160">
        <w:rPr>
          <w:rFonts w:ascii="Arial" w:hAnsi="Arial" w:cs="Arial"/>
          <w:b/>
          <w:sz w:val="24"/>
          <w:szCs w:val="24"/>
          <w:u w:val="single"/>
        </w:rPr>
        <w:t>2</w:t>
      </w:r>
      <w:r w:rsidRPr="00D156DF">
        <w:rPr>
          <w:rFonts w:ascii="Arial" w:hAnsi="Arial" w:cs="Arial"/>
          <w:b/>
          <w:sz w:val="24"/>
          <w:szCs w:val="24"/>
        </w:rPr>
        <w:t>__   Technological Needs</w:t>
      </w:r>
    </w:p>
    <w:p w:rsidR="00A67B94" w:rsidRDefault="00D35054" w:rsidP="00A67B94">
      <w:pPr>
        <w:spacing w:line="276" w:lineRule="auto"/>
        <w:rPr>
          <w:rFonts w:ascii="Arial" w:hAnsi="Arial" w:cs="Arial"/>
          <w:b/>
          <w:sz w:val="24"/>
          <w:szCs w:val="24"/>
        </w:rPr>
      </w:pPr>
      <w:r w:rsidRPr="00D156DF">
        <w:rPr>
          <w:rFonts w:ascii="Arial" w:hAnsi="Arial" w:cs="Arial"/>
          <w:b/>
          <w:sz w:val="24"/>
          <w:szCs w:val="24"/>
        </w:rPr>
        <w:tab/>
      </w:r>
    </w:p>
    <w:p w:rsidR="00AE03DC" w:rsidRDefault="00D35054" w:rsidP="001E3E48">
      <w:pPr>
        <w:spacing w:line="276" w:lineRule="auto"/>
        <w:ind w:firstLine="720"/>
        <w:rPr>
          <w:rFonts w:ascii="Arial" w:hAnsi="Arial" w:cs="Arial"/>
          <w:b/>
          <w:sz w:val="24"/>
          <w:szCs w:val="24"/>
        </w:rPr>
      </w:pPr>
      <w:r w:rsidRPr="00313C5F">
        <w:rPr>
          <w:rFonts w:ascii="Arial" w:hAnsi="Arial" w:cs="Arial"/>
          <w:b/>
          <w:sz w:val="24"/>
          <w:szCs w:val="24"/>
          <w:u w:val="single"/>
        </w:rPr>
        <w:t>Optional</w:t>
      </w:r>
      <w:r w:rsidRPr="00313C5F">
        <w:rPr>
          <w:rFonts w:ascii="Arial" w:hAnsi="Arial" w:cs="Arial"/>
          <w:b/>
          <w:sz w:val="24"/>
          <w:szCs w:val="24"/>
        </w:rPr>
        <w:t>:  In 25 words or less</w:t>
      </w:r>
      <w:r w:rsidR="00A67B94">
        <w:rPr>
          <w:rFonts w:ascii="Arial" w:hAnsi="Arial" w:cs="Arial"/>
          <w:b/>
          <w:sz w:val="24"/>
          <w:szCs w:val="24"/>
        </w:rPr>
        <w:t xml:space="preserve">, </w:t>
      </w:r>
      <w:r w:rsidRPr="00313C5F">
        <w:rPr>
          <w:rFonts w:ascii="Arial" w:hAnsi="Arial" w:cs="Arial"/>
          <w:b/>
          <w:sz w:val="24"/>
          <w:szCs w:val="24"/>
        </w:rPr>
        <w:t>please specify what those needs are.</w:t>
      </w:r>
    </w:p>
    <w:p w:rsidR="00EF5E02" w:rsidRDefault="00EF5E02" w:rsidP="001E3E48">
      <w:pPr>
        <w:spacing w:line="276" w:lineRule="auto"/>
        <w:ind w:firstLine="720"/>
        <w:rPr>
          <w:rFonts w:ascii="Arial" w:hAnsi="Arial" w:cs="Arial"/>
          <w:b/>
          <w:sz w:val="24"/>
          <w:szCs w:val="24"/>
        </w:rPr>
      </w:pPr>
    </w:p>
    <w:p w:rsidR="001E3E48" w:rsidRDefault="001E3E48" w:rsidP="001E3E48">
      <w:pPr>
        <w:spacing w:line="276" w:lineRule="auto"/>
        <w:ind w:firstLine="720"/>
        <w:rPr>
          <w:rFonts w:ascii="Arial" w:hAnsi="Arial" w:cs="Arial"/>
          <w:b/>
          <w:sz w:val="24"/>
          <w:szCs w:val="24"/>
        </w:rPr>
      </w:pPr>
    </w:p>
    <w:p w:rsidR="001E3E48" w:rsidRPr="00A67B94" w:rsidRDefault="001E3E48" w:rsidP="001E3E48">
      <w:pPr>
        <w:spacing w:line="276" w:lineRule="auto"/>
        <w:ind w:firstLine="720"/>
      </w:pPr>
    </w:p>
    <w:p w:rsidR="00A67B94" w:rsidRDefault="00313C5F" w:rsidP="00313C5F">
      <w:pPr>
        <w:pStyle w:val="ListParagraph"/>
        <w:numPr>
          <w:ilvl w:val="0"/>
          <w:numId w:val="3"/>
        </w:numPr>
        <w:rPr>
          <w:rFonts w:ascii="Arial" w:hAnsi="Arial" w:cs="Arial"/>
          <w:b/>
          <w:sz w:val="24"/>
          <w:szCs w:val="24"/>
        </w:rPr>
      </w:pPr>
      <w:r>
        <w:rPr>
          <w:rFonts w:ascii="Arial" w:hAnsi="Arial" w:cs="Arial"/>
          <w:b/>
          <w:sz w:val="24"/>
          <w:szCs w:val="24"/>
        </w:rPr>
        <w:t xml:space="preserve"> Do you have a particularly successful program funded by CSS, Innovation, </w:t>
      </w:r>
      <w:r w:rsidRPr="00A67B94">
        <w:rPr>
          <w:rFonts w:ascii="Arial" w:hAnsi="Arial" w:cs="Arial"/>
          <w:b/>
          <w:sz w:val="24"/>
          <w:szCs w:val="24"/>
        </w:rPr>
        <w:t xml:space="preserve">or </w:t>
      </w:r>
      <w:r>
        <w:rPr>
          <w:rFonts w:ascii="Arial" w:hAnsi="Arial" w:cs="Arial"/>
          <w:b/>
          <w:sz w:val="24"/>
          <w:szCs w:val="24"/>
        </w:rPr>
        <w:t>PEI funds</w:t>
      </w:r>
      <w:r w:rsidR="00084362">
        <w:rPr>
          <w:rFonts w:ascii="Arial" w:hAnsi="Arial" w:cs="Arial"/>
          <w:b/>
          <w:sz w:val="24"/>
          <w:szCs w:val="24"/>
        </w:rPr>
        <w:t xml:space="preserve"> </w:t>
      </w:r>
      <w:r>
        <w:rPr>
          <w:rFonts w:ascii="Arial" w:hAnsi="Arial" w:cs="Arial"/>
          <w:b/>
          <w:sz w:val="24"/>
          <w:szCs w:val="24"/>
        </w:rPr>
        <w:t>that you would like to share with us?  Yes</w:t>
      </w:r>
      <w:r w:rsidR="00506160">
        <w:rPr>
          <w:rFonts w:ascii="Arial" w:hAnsi="Arial" w:cs="Arial"/>
          <w:b/>
          <w:sz w:val="24"/>
          <w:szCs w:val="24"/>
        </w:rPr>
        <w:t xml:space="preserve"> </w:t>
      </w:r>
      <w:r>
        <w:rPr>
          <w:rFonts w:ascii="Arial" w:hAnsi="Arial" w:cs="Arial"/>
          <w:b/>
          <w:sz w:val="24"/>
          <w:szCs w:val="24"/>
        </w:rPr>
        <w:t>_</w:t>
      </w:r>
      <w:r w:rsidR="00524F85" w:rsidRPr="00506160">
        <w:rPr>
          <w:rFonts w:ascii="Arial" w:hAnsi="Arial" w:cs="Arial"/>
          <w:b/>
          <w:sz w:val="24"/>
          <w:szCs w:val="24"/>
          <w:u w:val="single"/>
        </w:rPr>
        <w:t>X</w:t>
      </w:r>
      <w:r>
        <w:rPr>
          <w:rFonts w:ascii="Arial" w:hAnsi="Arial" w:cs="Arial"/>
          <w:b/>
          <w:sz w:val="24"/>
          <w:szCs w:val="24"/>
        </w:rPr>
        <w:t xml:space="preserve">__ </w:t>
      </w:r>
      <w:r w:rsidR="00A67B94">
        <w:rPr>
          <w:rFonts w:ascii="Arial" w:hAnsi="Arial" w:cs="Arial"/>
          <w:b/>
          <w:sz w:val="24"/>
          <w:szCs w:val="24"/>
        </w:rPr>
        <w:t xml:space="preserve">   </w:t>
      </w:r>
      <w:r>
        <w:rPr>
          <w:rFonts w:ascii="Arial" w:hAnsi="Arial" w:cs="Arial"/>
          <w:b/>
          <w:sz w:val="24"/>
          <w:szCs w:val="24"/>
        </w:rPr>
        <w:t xml:space="preserve">No___.  </w:t>
      </w:r>
      <w:r w:rsidR="00A67B94">
        <w:rPr>
          <w:rFonts w:ascii="Arial" w:hAnsi="Arial" w:cs="Arial"/>
          <w:b/>
          <w:sz w:val="24"/>
          <w:szCs w:val="24"/>
        </w:rPr>
        <w:t xml:space="preserve">    </w:t>
      </w:r>
    </w:p>
    <w:p w:rsidR="00A67B94" w:rsidRDefault="00A67B94" w:rsidP="00A67B94">
      <w:pPr>
        <w:pStyle w:val="ListParagraph"/>
        <w:rPr>
          <w:rFonts w:ascii="Arial" w:hAnsi="Arial" w:cs="Arial"/>
          <w:b/>
          <w:sz w:val="24"/>
          <w:szCs w:val="24"/>
        </w:rPr>
      </w:pPr>
    </w:p>
    <w:p w:rsidR="00322791" w:rsidRPr="001B32C6" w:rsidRDefault="00322791" w:rsidP="00322791">
      <w:pPr>
        <w:pStyle w:val="ListParagraph"/>
        <w:rPr>
          <w:rFonts w:ascii="Arial" w:hAnsi="Arial" w:cs="Arial"/>
          <w:sz w:val="24"/>
          <w:szCs w:val="24"/>
        </w:rPr>
      </w:pPr>
      <w:r w:rsidRPr="001B32C6">
        <w:rPr>
          <w:rFonts w:ascii="Arial" w:hAnsi="Arial" w:cs="Arial"/>
          <w:sz w:val="24"/>
          <w:szCs w:val="24"/>
        </w:rPr>
        <w:t>First Step to Success (FSS) is an early intervention program utilizing Positive Behavioral Interventions and Support (PBIS).  ICBHS has implemented this model under the MHSA Innovation Project with the intention of developing and sustaining a strong collaboration with education staff in efforts to provide early intervention ser</w:t>
      </w:r>
      <w:r w:rsidR="00326B89" w:rsidRPr="001B32C6">
        <w:rPr>
          <w:rFonts w:ascii="Arial" w:hAnsi="Arial" w:cs="Arial"/>
          <w:sz w:val="24"/>
          <w:szCs w:val="24"/>
        </w:rPr>
        <w:t xml:space="preserve">vices to children ages 4 to 6.  </w:t>
      </w:r>
      <w:r w:rsidRPr="001B32C6">
        <w:rPr>
          <w:rFonts w:ascii="Arial" w:hAnsi="Arial" w:cs="Arial"/>
          <w:sz w:val="24"/>
          <w:szCs w:val="24"/>
        </w:rPr>
        <w:t>FSS is designed to help children at risk for developing aggressive or antisocial behavioral patterns.</w:t>
      </w:r>
    </w:p>
    <w:p w:rsidR="00322791" w:rsidRPr="001B32C6" w:rsidRDefault="00322791" w:rsidP="00322791">
      <w:pPr>
        <w:pStyle w:val="ListParagraph"/>
        <w:rPr>
          <w:rFonts w:ascii="Arial" w:hAnsi="Arial" w:cs="Arial"/>
          <w:sz w:val="24"/>
          <w:szCs w:val="24"/>
        </w:rPr>
      </w:pPr>
    </w:p>
    <w:p w:rsidR="00AE03DC" w:rsidRPr="001B32C6" w:rsidRDefault="00322791" w:rsidP="00322791">
      <w:pPr>
        <w:pStyle w:val="ListParagraph"/>
      </w:pPr>
      <w:r w:rsidRPr="001B32C6">
        <w:rPr>
          <w:rFonts w:ascii="Arial" w:hAnsi="Arial" w:cs="Arial"/>
          <w:sz w:val="24"/>
          <w:szCs w:val="24"/>
        </w:rPr>
        <w:t xml:space="preserve">The program is </w:t>
      </w:r>
      <w:r w:rsidR="009B196C" w:rsidRPr="001B32C6">
        <w:rPr>
          <w:rFonts w:ascii="Arial" w:hAnsi="Arial" w:cs="Arial"/>
          <w:sz w:val="24"/>
          <w:szCs w:val="24"/>
        </w:rPr>
        <w:t>implemented by mental health staff who are trained on FSS and who work on a one-to-one basis with each student, his/her class peers, teacher, and parents for approximately 30 school days.  FSS includes three interconnected modules: screening, classroom intervention, and a parent intervention.  FSS is currently being implemented in 44 classrooms in 14 schools, in 7 cities in Imperial County.</w:t>
      </w:r>
      <w:r w:rsidR="00326B89" w:rsidRPr="001B32C6">
        <w:rPr>
          <w:rFonts w:ascii="Arial" w:hAnsi="Arial" w:cs="Arial"/>
          <w:sz w:val="24"/>
          <w:szCs w:val="24"/>
        </w:rPr>
        <w:t xml:space="preserve">  </w:t>
      </w:r>
      <w:r w:rsidR="009B196C" w:rsidRPr="001B32C6">
        <w:rPr>
          <w:rFonts w:ascii="Arial" w:hAnsi="Arial" w:cs="Arial"/>
          <w:sz w:val="24"/>
          <w:szCs w:val="24"/>
        </w:rPr>
        <w:t>The plan for school year 18/19 is to continue expanding the FSS program to the cities of Imperial, Calexico and El Centro.</w:t>
      </w:r>
      <w:r w:rsidR="00AE03DC" w:rsidRPr="001B32C6">
        <w:br w:type="page"/>
      </w:r>
    </w:p>
    <w:p w:rsidR="00AE03DC" w:rsidRPr="007878F9" w:rsidRDefault="00AE03DC" w:rsidP="00AE03DC">
      <w:pPr>
        <w:pStyle w:val="Heading1"/>
        <w:spacing w:before="0" w:line="240" w:lineRule="auto"/>
        <w:rPr>
          <w:rFonts w:ascii="Arial" w:hAnsi="Arial" w:cs="Arial"/>
          <w:color w:val="auto"/>
          <w:sz w:val="28"/>
          <w:szCs w:val="28"/>
        </w:rPr>
      </w:pPr>
      <w:bookmarkStart w:id="4" w:name="_Toc464041684"/>
      <w:bookmarkStart w:id="5" w:name="_Toc464041726"/>
      <w:bookmarkStart w:id="6" w:name="_Toc464041801"/>
      <w:bookmarkStart w:id="7" w:name="_Toc464041936"/>
      <w:r w:rsidRPr="00EF5E02">
        <w:rPr>
          <w:rFonts w:ascii="Arial" w:hAnsi="Arial" w:cs="Arial"/>
          <w:color w:val="auto"/>
          <w:sz w:val="28"/>
          <w:szCs w:val="28"/>
        </w:rPr>
        <w:t>QUESTIONAIRE</w:t>
      </w:r>
      <w:r w:rsidRPr="007878F9">
        <w:rPr>
          <w:rFonts w:ascii="Arial" w:hAnsi="Arial" w:cs="Arial"/>
          <w:color w:val="auto"/>
          <w:sz w:val="28"/>
          <w:szCs w:val="28"/>
        </w:rPr>
        <w:t>:  How Did Your Board Complete the Data Notebook?</w:t>
      </w:r>
      <w:bookmarkEnd w:id="4"/>
      <w:bookmarkEnd w:id="5"/>
      <w:bookmarkEnd w:id="6"/>
      <w:bookmarkEnd w:id="7"/>
    </w:p>
    <w:p w:rsidR="00AE03DC" w:rsidRPr="009332FD" w:rsidRDefault="00AE03DC" w:rsidP="00AE03DC">
      <w:pPr>
        <w:pStyle w:val="BodyText"/>
        <w:spacing w:after="0" w:line="240" w:lineRule="auto"/>
        <w:rPr>
          <w:sz w:val="20"/>
          <w:szCs w:val="20"/>
        </w:rPr>
      </w:pPr>
    </w:p>
    <w:p w:rsidR="00AE03DC" w:rsidRPr="00E621D3" w:rsidRDefault="00AE03DC" w:rsidP="00AE03DC">
      <w:pPr>
        <w:pStyle w:val="BodyText"/>
        <w:spacing w:after="200" w:line="240" w:lineRule="auto"/>
        <w:rPr>
          <w:b/>
        </w:rPr>
      </w:pPr>
      <w:r>
        <w:t>Completion of your Data Notebook helps fulfill the board’s requirements for reporting to the California Mental Health Planning Council.  Q</w:t>
      </w:r>
      <w:r w:rsidRPr="00C32175">
        <w:t xml:space="preserve">uestions </w:t>
      </w:r>
      <w:r>
        <w:t xml:space="preserve">below </w:t>
      </w:r>
      <w:r w:rsidRPr="00C32175">
        <w:t>a</w:t>
      </w:r>
      <w:r>
        <w:t>sk about</w:t>
      </w:r>
      <w:r w:rsidRPr="00C32175">
        <w:t xml:space="preserve"> operations of mental health b</w:t>
      </w:r>
      <w:r>
        <w:t>oards, behavioral health boards</w:t>
      </w:r>
      <w:r w:rsidRPr="00C32175">
        <w:t xml:space="preserve"> or commission</w:t>
      </w:r>
      <w:r>
        <w:t xml:space="preserve">s, regardless of current </w:t>
      </w:r>
      <w:r w:rsidRPr="00E621D3">
        <w:t>title.  Signature lines indicate review and approval to submit your Data Notebook.</w:t>
      </w:r>
    </w:p>
    <w:p w:rsidR="00AE03DC" w:rsidRPr="00E621D3" w:rsidRDefault="00AE03DC" w:rsidP="00AE03DC">
      <w:pPr>
        <w:pStyle w:val="BodyText"/>
        <w:numPr>
          <w:ilvl w:val="0"/>
          <w:numId w:val="5"/>
        </w:numPr>
        <w:spacing w:after="200" w:line="240" w:lineRule="auto"/>
      </w:pPr>
      <w:r w:rsidRPr="00E621D3">
        <w:rPr>
          <w:b/>
        </w:rPr>
        <w:t>What process was used to complete this Data Notebook?  Please check all that apply</w:t>
      </w:r>
      <w:r w:rsidRPr="00E621D3">
        <w:t xml:space="preserve">.    </w:t>
      </w:r>
    </w:p>
    <w:p w:rsidR="00AE03DC" w:rsidRPr="008100F6" w:rsidRDefault="00506160" w:rsidP="00506160">
      <w:pPr>
        <w:spacing w:line="240" w:lineRule="auto"/>
        <w:ind w:left="1260" w:hanging="540"/>
        <w:rPr>
          <w:rFonts w:ascii="Arial" w:hAnsi="Arial" w:cs="Arial"/>
          <w:sz w:val="24"/>
          <w:szCs w:val="24"/>
        </w:rPr>
      </w:pPr>
      <w:r>
        <w:rPr>
          <w:rFonts w:ascii="Arial" w:hAnsi="Arial" w:cs="Arial"/>
          <w:sz w:val="24"/>
          <w:szCs w:val="24"/>
        </w:rPr>
        <w:t>____</w:t>
      </w:r>
      <w:r w:rsidR="00AE03DC" w:rsidRPr="008100F6">
        <w:rPr>
          <w:rFonts w:ascii="Arial" w:hAnsi="Arial" w:cs="Arial"/>
          <w:sz w:val="24"/>
          <w:szCs w:val="24"/>
        </w:rPr>
        <w:t>MH Board reviewed W.I.C. 5604.2 regarding the reporting roles of mental health boards and commissions.</w:t>
      </w:r>
    </w:p>
    <w:p w:rsidR="00AE03DC" w:rsidRPr="009E5DE8" w:rsidRDefault="00506160" w:rsidP="00AE03DC">
      <w:pPr>
        <w:pStyle w:val="BodyText"/>
        <w:spacing w:line="240" w:lineRule="auto"/>
        <w:ind w:firstLine="720"/>
        <w:rPr>
          <w:b/>
        </w:rPr>
      </w:pPr>
      <w:r>
        <w:t>____</w:t>
      </w:r>
      <w:r w:rsidR="00AE03DC">
        <w:t xml:space="preserve">MH Board completed majority of the Data Notebook </w:t>
      </w:r>
    </w:p>
    <w:p w:rsidR="00AE03DC" w:rsidRDefault="00506160" w:rsidP="00AE03DC">
      <w:pPr>
        <w:pStyle w:val="BodyText"/>
        <w:spacing w:line="240" w:lineRule="auto"/>
        <w:ind w:left="720"/>
        <w:rPr>
          <w:b/>
        </w:rPr>
      </w:pPr>
      <w:r>
        <w:t>____</w:t>
      </w:r>
      <w:r w:rsidR="00AE03DC" w:rsidRPr="00E621D3">
        <w:t>County staff and/or Director completed majority of the Data Notebook</w:t>
      </w:r>
    </w:p>
    <w:p w:rsidR="00AE03DC" w:rsidRDefault="004D4E59" w:rsidP="00AE03DC">
      <w:pPr>
        <w:pStyle w:val="BodyText"/>
        <w:spacing w:line="240" w:lineRule="auto"/>
        <w:ind w:left="720"/>
      </w:pPr>
      <w:r w:rsidRPr="00D156DF">
        <w:rPr>
          <w:b/>
        </w:rPr>
        <w:t>_</w:t>
      </w:r>
      <w:r w:rsidRPr="00506160">
        <w:rPr>
          <w:b/>
          <w:i/>
          <w:u w:val="single"/>
        </w:rPr>
        <w:t>x</w:t>
      </w:r>
      <w:r w:rsidRPr="00D156DF">
        <w:rPr>
          <w:b/>
        </w:rPr>
        <w:t>__</w:t>
      </w:r>
      <w:r w:rsidRPr="009E5DE8">
        <w:t xml:space="preserve"> </w:t>
      </w:r>
      <w:r w:rsidR="00AE03DC">
        <w:t xml:space="preserve">Data Notebook placed on </w:t>
      </w:r>
      <w:r w:rsidR="00AE03DC" w:rsidRPr="009E5DE8">
        <w:t>Agenda and discussed at Board meeting</w:t>
      </w:r>
    </w:p>
    <w:p w:rsidR="00AE03DC" w:rsidRPr="009E5DE8" w:rsidRDefault="00506160" w:rsidP="00AE03DC">
      <w:pPr>
        <w:pStyle w:val="BodyText"/>
        <w:spacing w:line="240" w:lineRule="auto"/>
        <w:ind w:left="720"/>
        <w:rPr>
          <w:b/>
        </w:rPr>
      </w:pPr>
      <w:r w:rsidRPr="00D156DF">
        <w:rPr>
          <w:b/>
        </w:rPr>
        <w:t>_</w:t>
      </w:r>
      <w:r w:rsidRPr="00506160">
        <w:rPr>
          <w:b/>
          <w:i/>
          <w:u w:val="single"/>
        </w:rPr>
        <w:t>x</w:t>
      </w:r>
      <w:r w:rsidRPr="00D156DF">
        <w:rPr>
          <w:b/>
        </w:rPr>
        <w:t>__</w:t>
      </w:r>
      <w:r w:rsidR="00AE03DC" w:rsidRPr="009E5DE8">
        <w:t xml:space="preserve"> </w:t>
      </w:r>
      <w:r w:rsidR="00AE03DC">
        <w:t>MH Board work group or temporary ad hoc committee worked on it</w:t>
      </w:r>
    </w:p>
    <w:p w:rsidR="00AE03DC" w:rsidRDefault="00506160" w:rsidP="00AE03DC">
      <w:pPr>
        <w:pStyle w:val="BodyText"/>
        <w:spacing w:line="240" w:lineRule="auto"/>
        <w:ind w:left="720"/>
      </w:pPr>
      <w:r w:rsidRPr="00D156DF">
        <w:rPr>
          <w:b/>
        </w:rPr>
        <w:t>_</w:t>
      </w:r>
      <w:r w:rsidRPr="00506160">
        <w:rPr>
          <w:b/>
          <w:i/>
          <w:u w:val="single"/>
        </w:rPr>
        <w:t>x</w:t>
      </w:r>
      <w:r w:rsidRPr="00D156DF">
        <w:rPr>
          <w:b/>
        </w:rPr>
        <w:t>__</w:t>
      </w:r>
      <w:r>
        <w:rPr>
          <w:b/>
        </w:rPr>
        <w:t xml:space="preserve"> </w:t>
      </w:r>
      <w:r w:rsidR="00AE03DC">
        <w:t xml:space="preserve">MH Board partnered with county staff or director </w:t>
      </w:r>
    </w:p>
    <w:p w:rsidR="00AE03DC" w:rsidRPr="008100F6" w:rsidRDefault="00506160" w:rsidP="00AE03DC">
      <w:pPr>
        <w:pStyle w:val="BodyText"/>
        <w:spacing w:line="240" w:lineRule="auto"/>
        <w:ind w:left="1170" w:hanging="450"/>
      </w:pPr>
      <w:r w:rsidRPr="00D156DF">
        <w:rPr>
          <w:b/>
        </w:rPr>
        <w:t>_</w:t>
      </w:r>
      <w:r w:rsidRPr="00506160">
        <w:rPr>
          <w:b/>
          <w:i/>
          <w:u w:val="single"/>
        </w:rPr>
        <w:t>x</w:t>
      </w:r>
      <w:r>
        <w:rPr>
          <w:b/>
        </w:rPr>
        <w:t>__</w:t>
      </w:r>
      <w:r w:rsidR="000D18BF">
        <w:rPr>
          <w:b/>
        </w:rPr>
        <w:t xml:space="preserve"> </w:t>
      </w:r>
      <w:r w:rsidR="00AE03DC">
        <w:t>MH Board submitted a copy of the Data Notebook to the County Board of Supervisors or other designated body as part of their reporting function.</w:t>
      </w:r>
    </w:p>
    <w:p w:rsidR="00AE03DC" w:rsidRDefault="00AE03DC" w:rsidP="00AE03DC">
      <w:pPr>
        <w:pStyle w:val="BodyText"/>
        <w:spacing w:line="240" w:lineRule="auto"/>
        <w:ind w:left="720"/>
      </w:pPr>
      <w:r>
        <w:t xml:space="preserve">___Other; </w:t>
      </w:r>
      <w:r w:rsidRPr="009E5DE8">
        <w:t>please describe:</w:t>
      </w:r>
      <w:r>
        <w:t xml:space="preserve">  _</w:t>
      </w:r>
      <w:r w:rsidRPr="009E5DE8">
        <w:t>______________________________________</w:t>
      </w:r>
      <w:r w:rsidRPr="0064133D">
        <w:rPr>
          <w:b/>
        </w:rPr>
        <w:t>.</w:t>
      </w:r>
    </w:p>
    <w:p w:rsidR="00AE03DC" w:rsidRPr="00B65AF3" w:rsidRDefault="00AE03DC" w:rsidP="00AE03DC">
      <w:pPr>
        <w:pStyle w:val="BodyText"/>
        <w:spacing w:after="0" w:line="240" w:lineRule="auto"/>
        <w:rPr>
          <w:b/>
          <w:sz w:val="20"/>
          <w:szCs w:val="20"/>
        </w:rPr>
      </w:pPr>
    </w:p>
    <w:p w:rsidR="00AE03DC" w:rsidRPr="002E2A2A" w:rsidRDefault="00AE03DC" w:rsidP="00AE03DC">
      <w:pPr>
        <w:pStyle w:val="BodyText"/>
        <w:numPr>
          <w:ilvl w:val="0"/>
          <w:numId w:val="5"/>
        </w:numPr>
        <w:spacing w:after="0" w:line="240" w:lineRule="auto"/>
        <w:rPr>
          <w:b/>
        </w:rPr>
      </w:pPr>
      <w:r w:rsidRPr="002E2A2A">
        <w:rPr>
          <w:b/>
        </w:rPr>
        <w:t>Does your Board have designated staff to support your activities?</w:t>
      </w:r>
    </w:p>
    <w:p w:rsidR="00AE03DC" w:rsidRPr="002E2A2A" w:rsidRDefault="00AE03DC" w:rsidP="00AE03DC">
      <w:pPr>
        <w:pStyle w:val="BodyText"/>
        <w:spacing w:line="240" w:lineRule="auto"/>
        <w:ind w:left="1440"/>
        <w:rPr>
          <w:b/>
        </w:rPr>
      </w:pPr>
      <w:r w:rsidRPr="002E2A2A">
        <w:t>Yes</w:t>
      </w:r>
      <w:r w:rsidR="00506160">
        <w:t xml:space="preserve"> </w:t>
      </w:r>
      <w:r w:rsidR="00506160" w:rsidRPr="00D156DF">
        <w:rPr>
          <w:b/>
        </w:rPr>
        <w:t>_</w:t>
      </w:r>
      <w:r w:rsidR="00506160" w:rsidRPr="00506160">
        <w:rPr>
          <w:b/>
          <w:i/>
          <w:u w:val="single"/>
        </w:rPr>
        <w:t>x</w:t>
      </w:r>
      <w:r w:rsidR="00506160" w:rsidRPr="00D156DF">
        <w:rPr>
          <w:b/>
        </w:rPr>
        <w:t>__</w:t>
      </w:r>
      <w:r w:rsidRPr="002E2A2A">
        <w:t xml:space="preserve">     No___</w:t>
      </w:r>
    </w:p>
    <w:p w:rsidR="00524F85" w:rsidRDefault="00AE03DC" w:rsidP="00AE03DC">
      <w:pPr>
        <w:pStyle w:val="BodyText"/>
        <w:spacing w:line="240" w:lineRule="auto"/>
        <w:ind w:left="1440"/>
      </w:pPr>
      <w:r w:rsidRPr="002E2A2A">
        <w:t>If yes, please provide their job classification</w:t>
      </w:r>
      <w:r w:rsidR="00524F85">
        <w:t xml:space="preserve">: </w:t>
      </w:r>
    </w:p>
    <w:p w:rsidR="00AE03DC" w:rsidRPr="002E2A2A" w:rsidRDefault="00524F85" w:rsidP="00AE03DC">
      <w:pPr>
        <w:pStyle w:val="BodyText"/>
        <w:spacing w:line="240" w:lineRule="auto"/>
        <w:ind w:left="1440"/>
        <w:rPr>
          <w:b/>
        </w:rPr>
      </w:pPr>
      <w:r>
        <w:t>Admin Services Supervisor</w:t>
      </w:r>
      <w:r w:rsidR="00AE03DC" w:rsidRPr="002E2A2A">
        <w:t xml:space="preserve">___________________  </w:t>
      </w:r>
    </w:p>
    <w:p w:rsidR="00AE03DC" w:rsidRPr="002E2A2A" w:rsidRDefault="00AE03DC" w:rsidP="00AE03DC">
      <w:pPr>
        <w:pStyle w:val="BodyText"/>
        <w:numPr>
          <w:ilvl w:val="0"/>
          <w:numId w:val="5"/>
        </w:numPr>
        <w:spacing w:before="240" w:after="200" w:line="240" w:lineRule="auto"/>
        <w:rPr>
          <w:b/>
        </w:rPr>
      </w:pPr>
      <w:r w:rsidRPr="002E2A2A">
        <w:rPr>
          <w:b/>
        </w:rPr>
        <w:t>What is the best method for contacting this staff member or board liaison?</w:t>
      </w:r>
    </w:p>
    <w:p w:rsidR="00537401" w:rsidRDefault="00AE03DC" w:rsidP="00537401">
      <w:pPr>
        <w:pStyle w:val="BodyText"/>
        <w:spacing w:line="240" w:lineRule="auto"/>
        <w:ind w:left="720"/>
      </w:pPr>
      <w:r w:rsidRPr="002E2A2A">
        <w:tab/>
      </w:r>
      <w:bookmarkStart w:id="8" w:name="_GoBack"/>
      <w:bookmarkEnd w:id="8"/>
    </w:p>
    <w:p w:rsidR="00AE03DC" w:rsidRDefault="00AE03DC" w:rsidP="00AE03DC">
      <w:pPr>
        <w:spacing w:line="240" w:lineRule="auto"/>
        <w:ind w:left="720" w:firstLine="720"/>
        <w:rPr>
          <w:rFonts w:ascii="Arial" w:hAnsi="Arial" w:cs="Arial"/>
          <w:sz w:val="24"/>
          <w:szCs w:val="24"/>
        </w:rPr>
      </w:pPr>
    </w:p>
    <w:p w:rsidR="00AE03DC" w:rsidRPr="00014D13" w:rsidRDefault="00AE03DC" w:rsidP="00AE03DC">
      <w:pPr>
        <w:jc w:val="center"/>
        <w:rPr>
          <w:rFonts w:ascii="Arial" w:hAnsi="Arial" w:cs="Arial"/>
          <w:b/>
          <w:sz w:val="24"/>
          <w:szCs w:val="24"/>
        </w:rPr>
      </w:pPr>
      <w:r>
        <w:br w:type="page"/>
      </w:r>
      <w:r w:rsidRPr="00014D13">
        <w:rPr>
          <w:rFonts w:ascii="Arial" w:hAnsi="Arial" w:cs="Arial"/>
          <w:b/>
          <w:sz w:val="24"/>
          <w:szCs w:val="24"/>
        </w:rPr>
        <w:t>REMINDER:</w:t>
      </w:r>
      <w:r w:rsidR="00EF5E02">
        <w:rPr>
          <w:rFonts w:ascii="Arial" w:hAnsi="Arial" w:cs="Arial"/>
          <w:b/>
          <w:sz w:val="24"/>
          <w:szCs w:val="24"/>
        </w:rPr>
        <w:t xml:space="preserve">  Please s</w:t>
      </w:r>
      <w:r w:rsidR="001E3E48">
        <w:rPr>
          <w:rFonts w:ascii="Arial" w:hAnsi="Arial" w:cs="Arial"/>
          <w:b/>
          <w:sz w:val="24"/>
          <w:szCs w:val="24"/>
        </w:rPr>
        <w:t xml:space="preserve">ubmit this Data Notebook by March 31, 2019.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Thank you for your participation in completing your Data Notebook report.</w:t>
      </w:r>
    </w:p>
    <w:p w:rsidR="00AE03DC" w:rsidRPr="00014D13" w:rsidRDefault="00AE03DC" w:rsidP="00AE03DC">
      <w:pPr>
        <w:rPr>
          <w:rFonts w:ascii="Arial" w:hAnsi="Arial" w:cs="Arial"/>
          <w:sz w:val="24"/>
          <w:szCs w:val="24"/>
        </w:rPr>
      </w:pPr>
      <w:r w:rsidRPr="00014D13">
        <w:rPr>
          <w:rFonts w:ascii="Arial" w:hAnsi="Arial" w:cs="Arial"/>
          <w:sz w:val="24"/>
          <w:szCs w:val="24"/>
        </w:rPr>
        <w:t>Please feel free to provide feedback or recommendations you may have to improve this project for ne</w:t>
      </w:r>
      <w:r w:rsidR="00084362">
        <w:rPr>
          <w:rFonts w:ascii="Arial" w:hAnsi="Arial" w:cs="Arial"/>
          <w:sz w:val="24"/>
          <w:szCs w:val="24"/>
        </w:rPr>
        <w:t>xt year.  As always, w</w:t>
      </w:r>
      <w:r w:rsidRPr="00014D13">
        <w:rPr>
          <w:rFonts w:ascii="Arial" w:hAnsi="Arial" w:cs="Arial"/>
          <w:sz w:val="24"/>
          <w:szCs w:val="24"/>
        </w:rPr>
        <w:t>e welcome your input.</w:t>
      </w:r>
    </w:p>
    <w:p w:rsidR="00AE03DC" w:rsidRPr="00014D13" w:rsidRDefault="00AE03DC" w:rsidP="00AE03DC">
      <w:pPr>
        <w:rPr>
          <w:rFonts w:ascii="Arial" w:hAnsi="Arial" w:cs="Arial"/>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Please submit your Data Notebook report by email to:</w:t>
      </w:r>
    </w:p>
    <w:p w:rsidR="00AE03DC" w:rsidRPr="00014D13" w:rsidRDefault="00537401" w:rsidP="00AE03DC">
      <w:pPr>
        <w:rPr>
          <w:rFonts w:ascii="Arial" w:hAnsi="Arial" w:cs="Arial"/>
          <w:b/>
          <w:sz w:val="24"/>
          <w:szCs w:val="24"/>
        </w:rPr>
      </w:pPr>
      <w:hyperlink r:id="rId12" w:history="1">
        <w:r w:rsidR="00AE03DC" w:rsidRPr="00631389">
          <w:rPr>
            <w:rStyle w:val="Hyperlink"/>
            <w:rFonts w:ascii="Arial" w:hAnsi="Arial" w:cs="Arial"/>
            <w:b/>
            <w:sz w:val="24"/>
            <w:szCs w:val="24"/>
          </w:rPr>
          <w:t>DataNotebook@CMHPC.ca.gov</w:t>
        </w:r>
      </w:hyperlink>
      <w:r w:rsidR="00AE03DC" w:rsidRPr="00014D13">
        <w:rPr>
          <w:rFonts w:ascii="Arial" w:hAnsi="Arial" w:cs="Arial"/>
          <w:b/>
          <w:sz w:val="24"/>
          <w:szCs w:val="24"/>
        </w:rPr>
        <w:t xml:space="preserve"> .</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For information, you may contact the email address above, or telephone: </w:t>
      </w:r>
    </w:p>
    <w:p w:rsidR="00AE03DC" w:rsidRPr="00014D13" w:rsidRDefault="00AE03DC" w:rsidP="00AE03DC">
      <w:pPr>
        <w:rPr>
          <w:rFonts w:ascii="Arial" w:hAnsi="Arial" w:cs="Arial"/>
          <w:b/>
          <w:sz w:val="24"/>
          <w:szCs w:val="24"/>
        </w:rPr>
      </w:pPr>
      <w:r w:rsidRPr="00014D13">
        <w:rPr>
          <w:rFonts w:ascii="Arial" w:hAnsi="Arial" w:cs="Arial"/>
          <w:b/>
          <w:sz w:val="24"/>
          <w:szCs w:val="24"/>
        </w:rPr>
        <w:t xml:space="preserve">(916) </w:t>
      </w:r>
      <w:r>
        <w:rPr>
          <w:rFonts w:ascii="Arial" w:hAnsi="Arial" w:cs="Arial"/>
          <w:b/>
          <w:sz w:val="24"/>
          <w:szCs w:val="24"/>
        </w:rPr>
        <w:t>327-6560</w:t>
      </w:r>
    </w:p>
    <w:p w:rsidR="00AE03DC" w:rsidRPr="00014D13" w:rsidRDefault="00AE03DC" w:rsidP="00AE03DC">
      <w:pPr>
        <w:rPr>
          <w:rFonts w:ascii="Arial" w:hAnsi="Arial" w:cs="Arial"/>
          <w:b/>
          <w:sz w:val="24"/>
          <w:szCs w:val="24"/>
        </w:rPr>
      </w:pPr>
    </w:p>
    <w:p w:rsidR="00AE03DC" w:rsidRPr="00014D13" w:rsidRDefault="00AE03DC" w:rsidP="00AE03DC">
      <w:pPr>
        <w:rPr>
          <w:rFonts w:ascii="Arial" w:hAnsi="Arial" w:cs="Arial"/>
          <w:sz w:val="24"/>
          <w:szCs w:val="24"/>
        </w:rPr>
      </w:pPr>
      <w:r w:rsidRPr="00014D13">
        <w:rPr>
          <w:rFonts w:ascii="Arial" w:hAnsi="Arial" w:cs="Arial"/>
          <w:sz w:val="24"/>
          <w:szCs w:val="24"/>
        </w:rPr>
        <w:t>Or, you may contact us by postal mail to:</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Data Notebook</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California Mental Health Planning Council</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1501 Capitol Avenue, MS 2706</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P.O. Box 997413</w:t>
      </w:r>
    </w:p>
    <w:p w:rsidR="00AE03DC" w:rsidRPr="00014D13" w:rsidRDefault="00AE03DC" w:rsidP="00AE03DC">
      <w:pPr>
        <w:pStyle w:val="ListParagraph"/>
        <w:numPr>
          <w:ilvl w:val="0"/>
          <w:numId w:val="4"/>
        </w:numPr>
        <w:rPr>
          <w:rFonts w:ascii="Arial" w:hAnsi="Arial" w:cs="Arial"/>
          <w:sz w:val="24"/>
          <w:szCs w:val="24"/>
        </w:rPr>
      </w:pPr>
      <w:r w:rsidRPr="00014D13">
        <w:rPr>
          <w:rFonts w:ascii="Arial" w:hAnsi="Arial" w:cs="Arial"/>
          <w:sz w:val="24"/>
          <w:szCs w:val="24"/>
        </w:rPr>
        <w:t>Sacramento, CA 95899-7413</w:t>
      </w:r>
    </w:p>
    <w:p w:rsidR="00AE03DC" w:rsidRPr="00152E3F" w:rsidRDefault="00AE03DC" w:rsidP="00AE03DC">
      <w:r>
        <w:rPr>
          <w:noProof/>
        </w:rPr>
        <mc:AlternateContent>
          <mc:Choice Requires="wps">
            <w:drawing>
              <wp:anchor distT="91440" distB="91440" distL="114300" distR="114300" simplePos="0" relativeHeight="251659264" behindDoc="0" locked="0" layoutInCell="0" allowOverlap="1" wp14:anchorId="6C3BFAF5" wp14:editId="54176B89">
                <wp:simplePos x="0" y="0"/>
                <wp:positionH relativeFrom="margin">
                  <wp:posOffset>2037715</wp:posOffset>
                </wp:positionH>
                <wp:positionV relativeFrom="margin">
                  <wp:posOffset>5857875</wp:posOffset>
                </wp:positionV>
                <wp:extent cx="2143125" cy="2333625"/>
                <wp:effectExtent l="38100" t="38100" r="123825" b="12382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43125" cy="2333625"/>
                        </a:xfrm>
                        <a:prstGeom prst="rect">
                          <a:avLst/>
                        </a:prstGeom>
                        <a:solidFill>
                          <a:sysClr val="window" lastClr="FFFFFF"/>
                        </a:solidFill>
                        <a:ln w="19050">
                          <a:solidFill>
                            <a:sysClr val="windowText" lastClr="000000">
                              <a:lumMod val="50000"/>
                              <a:lumOff val="50000"/>
                            </a:sysClr>
                          </a:solidFill>
                          <a:miter lim="800000"/>
                          <a:headEnd/>
                          <a:tailEnd/>
                        </a:ln>
                        <a:effectLst>
                          <a:outerShdw blurRad="50800" dist="38100" dir="2700000" sx="100500" sy="100500" algn="tl" rotWithShape="0">
                            <a:prstClr val="black">
                              <a:alpha val="40000"/>
                            </a:prstClr>
                          </a:outerShdw>
                        </a:effectLst>
                      </wps:spPr>
                      <wps:txbx>
                        <w:txbxContent>
                          <w:p w:rsidR="00524F85" w:rsidRPr="00014D13" w:rsidRDefault="00524F85" w:rsidP="00AE03DC">
                            <w:pPr>
                              <w:rPr>
                                <w:color w:val="5B9BD5"/>
                                <w:sz w:val="20"/>
                                <w:szCs w:val="20"/>
                              </w:rPr>
                            </w:pPr>
                            <w:r w:rsidRPr="000204C8">
                              <w:rPr>
                                <w:noProof/>
                              </w:rPr>
                              <w:drawing>
                                <wp:inline distT="0" distB="0" distL="0" distR="0" wp14:anchorId="6061D4BE" wp14:editId="242B56DD">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3BFAF5" id="Rectangle 6" o:spid="_x0000_s1026" style="position:absolute;margin-left:160.45pt;margin-top:461.25pt;width:168.75pt;height:183.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gBrQIAAHYFAAAOAAAAZHJzL2Uyb0RvYy54bWysVFFv2yAQfp+0/4B4X+04TZpFdaqqXbdJ&#10;3Va1nfaMMY5RMTAgcbJfvw+cpkn7Ns0PFt9xfHff3cH5xaZTZC2cl0aXdHSSUyI0N7XUy5L+fLz5&#10;MKPEB6ZrpowWJd0KTy8W79+d93YuCtMaVQtHQKL9vLclbUOw8yzzvBUd8yfGCo3NxriOBUC3zGrH&#10;erB3KivyfJr1xtXWGS68h/V62KSLxN80gocfTeNFIKqkyC2kv0v/Kv6zxTmbLx2zreS7NNg/ZNEx&#10;qRF0T3XNAiMrJ99QdZI7400TTrjpMtM0koukAWpG+Ss1Dy2zImlBcbzdl8n/P1r+fX3niKxLOqVE&#10;sw4tukfRmF4qQaaxPL31c3g92DsXBXp7a/iTJ9pctfASl86ZvhWsRlKj6J8dHYjA4yip+m+mBjtb&#10;BZMqtWlcRxol7Zd4MFKjGmSTWrPdt0ZsAuEwFqPT8aiYUMKxV4zH4ylAjMbmkSget86Hz8J0JC5K&#10;6iAj0bL1rQ+D67NLEmKUrG+kUgls/ZVyZM0wJpiu2vSUKOYDjCW9Sd8umj88pjTpkf3HfJKnUEeb&#10;/g3nI9Qc8ObpSwfVqkN5hviTaI7R2BxmjO8rMyQP1En9UchOBtwmJbuSzgbyRBPb80nXaR2YVMMa&#10;PErHKCLdExQpArMCxUNb96RSK3fPMBmTHGSU1DKWdTwbDQCFKc6GIMSjQzAjc9x2NOh5zdQSr0JQ&#10;lDgTfsnQpomOzY2hYjf2Va8U409Dv5Rt2aD59LkUyHXnnUTvk0zoIP80fHHehrkNm2oD1XEIK1Nv&#10;MYbII00YniwsWuP+UNLj+pfU/14xJ9CerxqjXJydjov4YBwhd4SqI8Q0B11JeXCUDOAqAA9atbnE&#10;4DcyDeJLPsg/AlzupGT3EMXX4xAnr5fncvEXAAD//wMAUEsDBBQABgAIAAAAIQAJDyH/4AAAAAwB&#10;AAAPAAAAZHJzL2Rvd25yZXYueG1sTI/BTsMwEETvSPyDtUhcELVr2qoJcSqoQFxLaMXVjU0SYa+j&#10;2G3Sv2c5wXE1TzNvi83kHTvbIXYBFcxnApjFOpgOGwX7j9f7NbCYNBrtAloFFxthU15fFTo3YcR3&#10;e65Sw6gEY64VtCn1Oeexbq3XcRZ6i5R9hcHrROfQcDPokcq941KIFfe6Q1podW+3ra2/q5NX8HZ3&#10;WRj0z7uxfnHz6rPKtu5glLq9mZ4egSU7pT8YfvVJHUpyOoYTmsicggcpMkIVZFIugRGxWq4XwI6E&#10;ykwI4GXB/z9R/gAAAP//AwBQSwECLQAUAAYACAAAACEAtoM4kv4AAADhAQAAEwAAAAAAAAAAAAAA&#10;AAAAAAAAW0NvbnRlbnRfVHlwZXNdLnhtbFBLAQItABQABgAIAAAAIQA4/SH/1gAAAJQBAAALAAAA&#10;AAAAAAAAAAAAAC8BAABfcmVscy8ucmVsc1BLAQItABQABgAIAAAAIQDBelgBrQIAAHYFAAAOAAAA&#10;AAAAAAAAAAAAAC4CAABkcnMvZTJvRG9jLnhtbFBLAQItABQABgAIAAAAIQAJDyH/4AAAAAwBAAAP&#10;AAAAAAAAAAAAAAAAAAcFAABkcnMvZG93bnJldi54bWxQSwUGAAAAAAQABADzAAAAFAYAAAAA&#10;" o:allowincell="f" fillcolor="window" strokecolor="#7f7f7f" strokeweight="1.5pt">
                <v:shadow on="t" type="perspective" color="black" opacity="26214f" origin="-.5,-.5" offset=".74836mm,.74836mm" matrix="65864f,,,65864f"/>
                <v:textbox inset="21.6pt,21.6pt,21.6pt,21.6pt">
                  <w:txbxContent>
                    <w:p w:rsidR="00524F85" w:rsidRPr="00014D13" w:rsidRDefault="00524F85" w:rsidP="00AE03DC">
                      <w:pPr>
                        <w:rPr>
                          <w:color w:val="5B9BD5"/>
                          <w:sz w:val="20"/>
                          <w:szCs w:val="20"/>
                        </w:rPr>
                      </w:pPr>
                      <w:r w:rsidRPr="000204C8">
                        <w:rPr>
                          <w:noProof/>
                        </w:rPr>
                        <w:drawing>
                          <wp:inline distT="0" distB="0" distL="0" distR="0" wp14:anchorId="6061D4BE" wp14:editId="242B56DD">
                            <wp:extent cx="160020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685925"/>
                                    </a:xfrm>
                                    <a:prstGeom prst="rect">
                                      <a:avLst/>
                                    </a:prstGeom>
                                    <a:noFill/>
                                    <a:ln>
                                      <a:noFill/>
                                    </a:ln>
                                  </pic:spPr>
                                </pic:pic>
                              </a:graphicData>
                            </a:graphic>
                          </wp:inline>
                        </w:drawing>
                      </w:r>
                    </w:p>
                  </w:txbxContent>
                </v:textbox>
                <w10:wrap type="square" anchorx="margin" anchory="margin"/>
              </v:rect>
            </w:pict>
          </mc:Fallback>
        </mc:AlternateContent>
      </w:r>
    </w:p>
    <w:p w:rsidR="00AE03DC" w:rsidRPr="002E2A2A" w:rsidRDefault="00AE03DC" w:rsidP="00AE03DC"/>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Default="00AE03DC" w:rsidP="00AE03DC">
      <w:pPr>
        <w:rPr>
          <w:rFonts w:ascii="Arial" w:hAnsi="Arial" w:cs="Arial"/>
          <w:sz w:val="24"/>
          <w:szCs w:val="24"/>
        </w:rPr>
      </w:pPr>
    </w:p>
    <w:p w:rsidR="00AE03DC" w:rsidRPr="00E344FB" w:rsidRDefault="00AE03DC" w:rsidP="00AE03DC">
      <w:pPr>
        <w:rPr>
          <w:rFonts w:ascii="Arial" w:hAnsi="Arial" w:cs="Arial"/>
          <w:sz w:val="24"/>
          <w:szCs w:val="24"/>
        </w:rPr>
      </w:pPr>
    </w:p>
    <w:p w:rsidR="00842810" w:rsidRDefault="00842810"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A07B7D">
      <w:pPr>
        <w:spacing w:line="276" w:lineRule="auto"/>
        <w:rPr>
          <w:rFonts w:ascii="Arial" w:hAnsi="Arial" w:cs="Arial"/>
          <w:sz w:val="24"/>
          <w:szCs w:val="24"/>
        </w:rPr>
      </w:pPr>
    </w:p>
    <w:p w:rsidR="000B3866" w:rsidRDefault="000B3866" w:rsidP="000B3866">
      <w:pPr>
        <w:spacing w:line="276" w:lineRule="auto"/>
        <w:jc w:val="center"/>
        <w:rPr>
          <w:rFonts w:ascii="Arial" w:hAnsi="Arial" w:cs="Arial"/>
          <w:sz w:val="24"/>
          <w:szCs w:val="24"/>
        </w:rPr>
      </w:pPr>
      <w:r>
        <w:rPr>
          <w:rFonts w:ascii="Arial" w:hAnsi="Arial" w:cs="Arial"/>
          <w:sz w:val="24"/>
          <w:szCs w:val="24"/>
        </w:rPr>
        <w:t>APPENDIX</w:t>
      </w:r>
    </w:p>
    <w:p w:rsidR="000B3866" w:rsidRPr="000B3866" w:rsidRDefault="000B3866" w:rsidP="000B3866">
      <w:pPr>
        <w:pStyle w:val="NoSpacing"/>
        <w:rPr>
          <w:rFonts w:ascii="Arial" w:hAnsi="Arial" w:cs="Arial"/>
          <w:sz w:val="24"/>
          <w:szCs w:val="24"/>
        </w:rPr>
      </w:pPr>
      <w:r w:rsidRPr="000B3866">
        <w:rPr>
          <w:rFonts w:ascii="Arial" w:hAnsi="Arial" w:cs="Arial"/>
          <w:sz w:val="24"/>
          <w:szCs w:val="24"/>
        </w:rPr>
        <w:t>WIC 5600.3</w:t>
      </w:r>
    </w:p>
    <w:p w:rsidR="000B3866" w:rsidRPr="000B3866" w:rsidRDefault="000B3866" w:rsidP="000B3866">
      <w:pPr>
        <w:pStyle w:val="NoSpacing"/>
        <w:rPr>
          <w:rFonts w:ascii="Arial" w:eastAsia="Times New Roman" w:hAnsi="Arial" w:cs="Arial"/>
          <w:sz w:val="24"/>
          <w:szCs w:val="24"/>
        </w:rPr>
      </w:pPr>
      <w:r w:rsidRPr="000B3866">
        <w:rPr>
          <w:rFonts w:ascii="Arial" w:eastAsia="Times New Roman" w:hAnsi="Arial" w:cs="Arial"/>
          <w:sz w:val="24"/>
          <w:szCs w:val="24"/>
        </w:rPr>
        <w:t>To the extent resources are available, the primary goal of the use of funds deposited in the mental health account of the local health and welfare trust fund should be to serve the target populations identified in the following categories, which shall not be construed as establishing an order of priority:</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(a)(1)</w:t>
      </w:r>
      <w:r w:rsidRPr="000B3866">
        <w:rPr>
          <w:rFonts w:ascii="Arial" w:eastAsia="Times New Roman" w:hAnsi="Arial" w:cs="Arial"/>
          <w:sz w:val="24"/>
          <w:szCs w:val="24"/>
        </w:rPr>
        <w:t> </w:t>
      </w:r>
      <w:r w:rsidRPr="000B3866">
        <w:rPr>
          <w:rFonts w:ascii="Arial" w:eastAsia="Times New Roman" w:hAnsi="Arial" w:cs="Arial"/>
          <w:sz w:val="24"/>
          <w:szCs w:val="24"/>
        </w:rPr>
        <w:t>Seriously emotionally disturbed children or adolescents.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“seriously emotionally disturbed children or adolescents” means minors under the age of 18 years who have a mental disorder as identified in the most recent edition of the Diagnostic and Statistical Manual of Mental Disorders, other than a primary substance use disorder or developmental disorder, which results in behavior inappropriate to the child's age according to expected developmental norms. </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one or more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child has substantial impairment in at least two of the following areas:  self-care, school functioning, family relationships, or ability to function in the community; and either of the following occur: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w:t>
      </w:r>
      <w:r w:rsidRPr="000B3866">
        <w:rPr>
          <w:rFonts w:ascii="Arial" w:eastAsia="Times New Roman" w:hAnsi="Arial" w:cs="Arial"/>
          <w:sz w:val="24"/>
          <w:szCs w:val="24"/>
        </w:rPr>
        <w:t> </w:t>
      </w:r>
      <w:r w:rsidRPr="000B3866">
        <w:rPr>
          <w:rFonts w:ascii="Arial" w:eastAsia="Times New Roman" w:hAnsi="Arial" w:cs="Arial"/>
          <w:sz w:val="24"/>
          <w:szCs w:val="24"/>
        </w:rPr>
        <w:t>The child is at risk of removal from home or has already been removed from the home.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The mental disorder and impairments have been present for more than six months or are likely to continue for more than one year without treatment.</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The child displays one of the following:  psychotic features, risk of suicide or risk of violence due to a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 xml:space="preserve">The child has been assessed pursuant to Article 2 (commencing with </w:t>
      </w:r>
      <w:hyperlink r:id="rId15" w:tgtFrame="_blank" w:tooltip="Section 56320) of Chapter 4 of Part 30 of Division 4 of Title 2 of the Education Code" w:history="1">
        <w:r w:rsidRPr="000B3866">
          <w:rPr>
            <w:rFonts w:ascii="Arial" w:eastAsia="Times New Roman" w:hAnsi="Arial" w:cs="Arial"/>
            <w:sz w:val="24"/>
            <w:szCs w:val="24"/>
          </w:rPr>
          <w:t>Section 56320) of Chapter 4 of Part 30 of Division 4 of Title 2 of the Education Code</w:t>
        </w:r>
      </w:hyperlink>
      <w:r w:rsidRPr="000B3866">
        <w:rPr>
          <w:rFonts w:ascii="Arial" w:eastAsia="Times New Roman" w:hAnsi="Arial" w:cs="Arial"/>
          <w:sz w:val="24"/>
          <w:szCs w:val="24"/>
        </w:rPr>
        <w:t xml:space="preserve"> and determined to have an emotional disturbance, as defined in </w:t>
      </w:r>
      <w:hyperlink r:id="rId16" w:tgtFrame="_blank" w:tooltip="paragraph (4) of subdivision (c) of Section 300.8 of Title 34 of the Code of Federal Regulations" w:history="1">
        <w:r w:rsidRPr="000B3866">
          <w:rPr>
            <w:rFonts w:ascii="Arial" w:eastAsia="Times New Roman" w:hAnsi="Arial" w:cs="Arial"/>
            <w:sz w:val="24"/>
            <w:szCs w:val="24"/>
          </w:rPr>
          <w:t>paragraph (4) of subdivision (c) of Section 300.8 of Title 34 of the Code of Federal Regulations</w:t>
        </w:r>
      </w:hyperlink>
      <w:r w:rsidRPr="000B3866">
        <w:rPr>
          <w:rFonts w:ascii="Arial" w:eastAsia="Times New Roman" w:hAnsi="Arial" w:cs="Arial"/>
          <w:sz w:val="24"/>
          <w:szCs w:val="24"/>
        </w:rPr>
        <w:t xml:space="preserve"> . </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(b)(1)</w:t>
      </w:r>
      <w:r w:rsidRPr="000B3866">
        <w:rPr>
          <w:rFonts w:ascii="Arial" w:eastAsia="Times New Roman" w:hAnsi="Arial" w:cs="Arial"/>
          <w:sz w:val="24"/>
          <w:szCs w:val="24"/>
        </w:rPr>
        <w:t> </w:t>
      </w:r>
      <w:r w:rsidRPr="000B3866">
        <w:rPr>
          <w:rFonts w:ascii="Arial" w:eastAsia="Times New Roman" w:hAnsi="Arial" w:cs="Arial"/>
          <w:sz w:val="24"/>
          <w:szCs w:val="24"/>
        </w:rPr>
        <w:t>Adults and older adults who have a serious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(2)</w:t>
      </w:r>
      <w:r w:rsidRPr="000B3866">
        <w:rPr>
          <w:rFonts w:ascii="Arial" w:eastAsia="Times New Roman" w:hAnsi="Arial" w:cs="Arial"/>
          <w:sz w:val="24"/>
          <w:szCs w:val="24"/>
        </w:rPr>
        <w:t> </w:t>
      </w:r>
      <w:r w:rsidRPr="000B3866">
        <w:rPr>
          <w:rFonts w:ascii="Arial" w:eastAsia="Times New Roman" w:hAnsi="Arial" w:cs="Arial"/>
          <w:sz w:val="24"/>
          <w:szCs w:val="24"/>
        </w:rPr>
        <w:t xml:space="preserve">For the purposes of this part, “serious mental disorder” means a mental disorder that is severe in degree and persistent in duration, which may cause behavioral functioning which interferes substantially with the primary activities of daily living, and which may result in an inability to maintain stable adjustment and independent functioning without treatment, support, and rehabilitation for a long or indefinite period of time. </w:t>
      </w:r>
      <w:r w:rsidRPr="000B3866">
        <w:rPr>
          <w:rFonts w:ascii="Arial" w:eastAsia="Times New Roman" w:hAnsi="Arial" w:cs="Arial"/>
          <w:sz w:val="24"/>
          <w:szCs w:val="24"/>
        </w:rPr>
        <w:t> </w:t>
      </w:r>
      <w:r w:rsidRPr="000B3866">
        <w:rPr>
          <w:rFonts w:ascii="Arial" w:eastAsia="Times New Roman" w:hAnsi="Arial" w:cs="Arial"/>
          <w:sz w:val="24"/>
          <w:szCs w:val="24"/>
        </w:rPr>
        <w:t xml:space="preserve">Serious mental disorders include, but are not limited to, schizophrenia, bipolar disorder, post-traumatic stress disorder, as well as major affective disorders or other severely disabling mental disorders. </w:t>
      </w:r>
      <w:r w:rsidRPr="000B3866">
        <w:rPr>
          <w:rFonts w:ascii="Arial" w:eastAsia="Times New Roman" w:hAnsi="Arial" w:cs="Arial"/>
          <w:sz w:val="24"/>
          <w:szCs w:val="24"/>
        </w:rPr>
        <w:t> </w:t>
      </w:r>
      <w:r w:rsidRPr="000B3866">
        <w:rPr>
          <w:rFonts w:ascii="Arial" w:eastAsia="Times New Roman" w:hAnsi="Arial" w:cs="Arial"/>
          <w:sz w:val="24"/>
          <w:szCs w:val="24"/>
        </w:rPr>
        <w:t>This section shall not be construed to exclude persons with a serious mental disorder and a diagnosis of substance abuse, developmental disability, or other physical or mental disorder.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(3)</w:t>
      </w:r>
      <w:r w:rsidRPr="000B3866">
        <w:rPr>
          <w:rFonts w:ascii="Arial" w:eastAsia="Times New Roman" w:hAnsi="Arial" w:cs="Arial"/>
          <w:sz w:val="24"/>
          <w:szCs w:val="24"/>
        </w:rPr>
        <w:t> </w:t>
      </w:r>
      <w:r w:rsidRPr="000B3866">
        <w:rPr>
          <w:rFonts w:ascii="Arial" w:eastAsia="Times New Roman" w:hAnsi="Arial" w:cs="Arial"/>
          <w:sz w:val="24"/>
          <w:szCs w:val="24"/>
        </w:rPr>
        <w:t>Members of this target population shall meet all of the following criteria:</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 xml:space="preserve">The person has a mental disorder as identified in the most recent edition of the Diagnostic and Statistical Manual of Mental Disorders, other than a substance use disorder or developmental disorder or acquired traumatic brain injury pursuant to </w:t>
      </w:r>
      <w:hyperlink r:id="rId17" w:tgtFrame="_blank" w:tooltip="subdivision (a) of Section 4354" w:history="1">
        <w:r w:rsidRPr="000B3866">
          <w:rPr>
            <w:rFonts w:ascii="Arial" w:eastAsia="Times New Roman" w:hAnsi="Arial" w:cs="Arial"/>
            <w:sz w:val="24"/>
            <w:szCs w:val="24"/>
          </w:rPr>
          <w:t>subdivision (a) of Section 4354</w:t>
        </w:r>
      </w:hyperlink>
      <w:r w:rsidRPr="000B3866">
        <w:rPr>
          <w:rFonts w:ascii="Arial" w:eastAsia="Times New Roman" w:hAnsi="Arial" w:cs="Arial"/>
          <w:sz w:val="24"/>
          <w:szCs w:val="24"/>
        </w:rPr>
        <w:t xml:space="preserve"> unless that person also has a serious mental disorder as defined in paragraph (2).</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(B)(i)</w:t>
      </w:r>
      <w:r w:rsidRPr="000B3866">
        <w:rPr>
          <w:rFonts w:ascii="Arial" w:eastAsia="Times New Roman" w:hAnsi="Arial" w:cs="Arial"/>
          <w:sz w:val="24"/>
          <w:szCs w:val="24"/>
        </w:rPr>
        <w:t> </w:t>
      </w:r>
      <w:r w:rsidRPr="000B3866">
        <w:rPr>
          <w:rFonts w:ascii="Arial" w:eastAsia="Times New Roman" w:hAnsi="Arial" w:cs="Arial"/>
          <w:sz w:val="24"/>
          <w:szCs w:val="24"/>
        </w:rPr>
        <w:t>As a result of the mental disorder, the person has substantial functional impairments or symptoms, or a psychiatric history demonstrating that without treatment there is an imminent risk of decompensation to having substantial impairments or symptoms.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(ii)</w:t>
      </w:r>
      <w:r w:rsidRPr="000B3866">
        <w:rPr>
          <w:rFonts w:ascii="Arial" w:eastAsia="Times New Roman" w:hAnsi="Arial" w:cs="Arial"/>
          <w:sz w:val="24"/>
          <w:szCs w:val="24"/>
        </w:rPr>
        <w:t> </w:t>
      </w:r>
      <w:r w:rsidRPr="000B3866">
        <w:rPr>
          <w:rFonts w:ascii="Arial" w:eastAsia="Times New Roman" w:hAnsi="Arial" w:cs="Arial"/>
          <w:sz w:val="24"/>
          <w:szCs w:val="24"/>
        </w:rPr>
        <w:t>For the purposes of this part, “functional impairment” means being substantially impaired as the result of a mental disorder in independent living, social relationships, vocational skills, or physical condition.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As a result of a mental functional impairment and circumstances, the person is likely to become so disabled as to require public assistance, services, or entitlements.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(4)</w:t>
      </w:r>
      <w:r w:rsidRPr="000B3866">
        <w:rPr>
          <w:rFonts w:ascii="Arial" w:eastAsia="Times New Roman" w:hAnsi="Arial" w:cs="Arial"/>
          <w:sz w:val="24"/>
          <w:szCs w:val="24"/>
        </w:rPr>
        <w:t> </w:t>
      </w:r>
      <w:r w:rsidRPr="000B3866">
        <w:rPr>
          <w:rFonts w:ascii="Arial" w:eastAsia="Times New Roman" w:hAnsi="Arial" w:cs="Arial"/>
          <w:sz w:val="24"/>
          <w:szCs w:val="24"/>
        </w:rPr>
        <w:t>For the purpose of organizing outreach and treatment options, to the extent resources are available, this target population includes, but is not limited to, persons who are any of the following:</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Homeless persons who are mentally ill.</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Persons evaluated by appropriately licensed persons as requiring care in acute treatment facilities including state hospitals, acute inpatient facilities, institutes for mental disease, and crisis residential programs.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Persons arrested or convicted of crimes.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require acute treatment as a result of a first episode of mental illness with psychotic features.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(5)</w:t>
      </w:r>
      <w:r w:rsidRPr="000B3866">
        <w:rPr>
          <w:rFonts w:ascii="Arial" w:eastAsia="Times New Roman" w:hAnsi="Arial" w:cs="Arial"/>
          <w:sz w:val="24"/>
          <w:szCs w:val="24"/>
        </w:rPr>
        <w:t> </w:t>
      </w:r>
      <w:r w:rsidRPr="000B3866">
        <w:rPr>
          <w:rFonts w:ascii="Arial" w:eastAsia="Times New Roman" w:hAnsi="Arial" w:cs="Arial"/>
          <w:sz w:val="24"/>
          <w:szCs w:val="24"/>
        </w:rPr>
        <w:t xml:space="preserve">California veterans in need of mental health services and who meet the existing eligibility requirements of this section, shall be provided services to the extent services are available to other adults pursuant to this section. </w:t>
      </w:r>
      <w:r w:rsidRPr="000B3866">
        <w:rPr>
          <w:rFonts w:ascii="Arial" w:eastAsia="Times New Roman" w:hAnsi="Arial" w:cs="Arial"/>
          <w:sz w:val="24"/>
          <w:szCs w:val="24"/>
        </w:rPr>
        <w:t> </w:t>
      </w:r>
      <w:r w:rsidRPr="000B3866">
        <w:rPr>
          <w:rFonts w:ascii="Arial" w:eastAsia="Times New Roman" w:hAnsi="Arial" w:cs="Arial"/>
          <w:sz w:val="24"/>
          <w:szCs w:val="24"/>
        </w:rPr>
        <w:t>Veterans who may be eligible for mental health services through the United States Department of Veterans Affairs should be advised of these services by the county and assisted in linking to those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(A)</w:t>
      </w:r>
      <w:r w:rsidRPr="000B3866">
        <w:rPr>
          <w:rFonts w:ascii="Arial" w:eastAsia="Times New Roman" w:hAnsi="Arial" w:cs="Arial"/>
          <w:sz w:val="24"/>
          <w:szCs w:val="24"/>
        </w:rPr>
        <w:t> </w:t>
      </w:r>
      <w:r w:rsidRPr="000B3866">
        <w:rPr>
          <w:rFonts w:ascii="Arial" w:eastAsia="Times New Roman" w:hAnsi="Arial" w:cs="Arial"/>
          <w:sz w:val="24"/>
          <w:szCs w:val="24"/>
        </w:rPr>
        <w:t>No eligible veteran shall be denied county mental health services based solely on his or her status as a veteran.</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(B)</w:t>
      </w:r>
      <w:r w:rsidRPr="000B3866">
        <w:rPr>
          <w:rFonts w:ascii="Arial" w:eastAsia="Times New Roman" w:hAnsi="Arial" w:cs="Arial"/>
          <w:sz w:val="24"/>
          <w:szCs w:val="24"/>
        </w:rPr>
        <w:t> </w:t>
      </w:r>
      <w:r w:rsidRPr="000B3866">
        <w:rPr>
          <w:rFonts w:ascii="Arial" w:eastAsia="Times New Roman" w:hAnsi="Arial" w:cs="Arial"/>
          <w:sz w:val="24"/>
          <w:szCs w:val="24"/>
        </w:rPr>
        <w:t>Counties shall refer a veteran to the county veterans service officer, if any, to determine the veteran's eligibility for, and the availability of, mental health services provided by the United States Department of Veterans Affairs or other federal health care provider.</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Counties should consider contracting with community-based veterans' services agencies, where possible, to provide high-quality, veteran specific mental health services.</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(c)</w:t>
      </w:r>
      <w:r w:rsidRPr="000B3866">
        <w:rPr>
          <w:rFonts w:ascii="Arial" w:eastAsia="Times New Roman" w:hAnsi="Arial" w:cs="Arial"/>
          <w:sz w:val="24"/>
          <w:szCs w:val="24"/>
        </w:rPr>
        <w:t> </w:t>
      </w:r>
      <w:r w:rsidRPr="000B3866">
        <w:rPr>
          <w:rFonts w:ascii="Arial" w:eastAsia="Times New Roman" w:hAnsi="Arial" w:cs="Arial"/>
          <w:sz w:val="24"/>
          <w:szCs w:val="24"/>
        </w:rPr>
        <w:t>Adults or older adults who require or are at risk of requiring acute psychiatric inpatient care, residential treatment, or outpatient crisis intervention because of a mental disorder with symptoms of psychosis, suicidality, or violence.</w:t>
      </w:r>
    </w:p>
    <w:p w:rsidR="000B3866" w:rsidRPr="000B3866" w:rsidRDefault="000B3866" w:rsidP="000B3866">
      <w:pPr>
        <w:spacing w:before="100" w:beforeAutospacing="1" w:after="100" w:afterAutospacing="1" w:line="240" w:lineRule="auto"/>
        <w:rPr>
          <w:rFonts w:ascii="Arial" w:eastAsia="Times New Roman" w:hAnsi="Arial" w:cs="Arial"/>
          <w:sz w:val="24"/>
          <w:szCs w:val="24"/>
        </w:rPr>
      </w:pPr>
      <w:r w:rsidRPr="000B3866">
        <w:rPr>
          <w:rFonts w:ascii="Arial" w:eastAsia="Times New Roman" w:hAnsi="Arial" w:cs="Arial"/>
          <w:sz w:val="24"/>
          <w:szCs w:val="24"/>
        </w:rPr>
        <w:t>(d)</w:t>
      </w:r>
      <w:r w:rsidRPr="000B3866">
        <w:rPr>
          <w:rFonts w:ascii="Arial" w:eastAsia="Times New Roman" w:hAnsi="Arial" w:cs="Arial"/>
          <w:sz w:val="24"/>
          <w:szCs w:val="24"/>
        </w:rPr>
        <w:t> </w:t>
      </w:r>
      <w:r w:rsidRPr="000B3866">
        <w:rPr>
          <w:rFonts w:ascii="Arial" w:eastAsia="Times New Roman" w:hAnsi="Arial" w:cs="Arial"/>
          <w:sz w:val="24"/>
          <w:szCs w:val="24"/>
        </w:rPr>
        <w:t>Persons who need brief treatment as a result of a natural disaster or severe local emergency.</w:t>
      </w:r>
    </w:p>
    <w:p w:rsidR="000B3866" w:rsidRPr="00A07B7D" w:rsidRDefault="000B3866" w:rsidP="00A07B7D">
      <w:pPr>
        <w:spacing w:line="276" w:lineRule="auto"/>
        <w:rPr>
          <w:rFonts w:ascii="Arial" w:hAnsi="Arial" w:cs="Arial"/>
          <w:sz w:val="24"/>
          <w:szCs w:val="24"/>
        </w:rPr>
      </w:pPr>
    </w:p>
    <w:sectPr w:rsidR="000B3866" w:rsidRPr="00A07B7D" w:rsidSect="00F032F9">
      <w:headerReference w:type="default"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B75" w:rsidRDefault="009D1B75" w:rsidP="00842810">
      <w:pPr>
        <w:spacing w:after="0" w:line="240" w:lineRule="auto"/>
      </w:pPr>
      <w:r>
        <w:separator/>
      </w:r>
    </w:p>
  </w:endnote>
  <w:endnote w:type="continuationSeparator" w:id="0">
    <w:p w:rsidR="009D1B75" w:rsidRDefault="009D1B75" w:rsidP="008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516207"/>
      <w:docPartObj>
        <w:docPartGallery w:val="Page Numbers (Bottom of Page)"/>
        <w:docPartUnique/>
      </w:docPartObj>
    </w:sdtPr>
    <w:sdtEndPr>
      <w:rPr>
        <w:noProof/>
      </w:rPr>
    </w:sdtEndPr>
    <w:sdtContent>
      <w:p w:rsidR="00524F85" w:rsidRDefault="00524F85">
        <w:pPr>
          <w:pStyle w:val="Footer"/>
          <w:jc w:val="center"/>
        </w:pPr>
        <w:r>
          <w:fldChar w:fldCharType="begin"/>
        </w:r>
        <w:r>
          <w:instrText xml:space="preserve"> PAGE   \* MERGEFORMAT </w:instrText>
        </w:r>
        <w:r>
          <w:fldChar w:fldCharType="separate"/>
        </w:r>
        <w:r w:rsidR="00537401">
          <w:rPr>
            <w:noProof/>
          </w:rPr>
          <w:t>18</w:t>
        </w:r>
        <w:r>
          <w:rPr>
            <w:noProof/>
          </w:rPr>
          <w:fldChar w:fldCharType="end"/>
        </w:r>
      </w:p>
    </w:sdtContent>
  </w:sdt>
  <w:p w:rsidR="00524F85" w:rsidRDefault="00524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B75" w:rsidRDefault="009D1B75" w:rsidP="00842810">
      <w:pPr>
        <w:spacing w:after="0" w:line="240" w:lineRule="auto"/>
      </w:pPr>
      <w:r>
        <w:separator/>
      </w:r>
    </w:p>
  </w:footnote>
  <w:footnote w:type="continuationSeparator" w:id="0">
    <w:p w:rsidR="009D1B75" w:rsidRDefault="009D1B75" w:rsidP="00842810">
      <w:pPr>
        <w:spacing w:after="0" w:line="240" w:lineRule="auto"/>
      </w:pPr>
      <w:r>
        <w:continuationSeparator/>
      </w:r>
    </w:p>
  </w:footnote>
  <w:footnote w:id="1">
    <w:p w:rsidR="00524F85" w:rsidRDefault="00524F85" w:rsidP="00D31513">
      <w:pPr>
        <w:pStyle w:val="FootnoteText"/>
      </w:pPr>
      <w:r>
        <w:rPr>
          <w:rStyle w:val="FootnoteReference"/>
        </w:rPr>
        <w:footnoteRef/>
      </w:r>
      <w:r>
        <w:t xml:space="preserve"> W.I.C. 5604.2, regarding mandated reporting roles of MH Boards and Commissions in California.</w:t>
      </w:r>
    </w:p>
  </w:footnote>
  <w:footnote w:id="2">
    <w:p w:rsidR="00524F85" w:rsidRDefault="00524F85">
      <w:pPr>
        <w:pStyle w:val="FootnoteText"/>
      </w:pPr>
      <w:r>
        <w:rPr>
          <w:rStyle w:val="FootnoteReference"/>
        </w:rPr>
        <w:footnoteRef/>
      </w:r>
      <w:r>
        <w:t xml:space="preserve"> See attached Appendix for presentation of the full definition of the target population criteria set forth in Welfare and Institutions Code Section 5600.3.</w:t>
      </w:r>
    </w:p>
  </w:footnote>
  <w:footnote w:id="3">
    <w:p w:rsidR="00524F85" w:rsidRDefault="00524F85" w:rsidP="00F032F9">
      <w:pPr>
        <w:pStyle w:val="FootnoteText"/>
      </w:pPr>
      <w:r>
        <w:rPr>
          <w:rStyle w:val="FootnoteReference"/>
        </w:rPr>
        <w:footnoteRef/>
      </w:r>
      <w:r>
        <w:t xml:space="preserve"> </w:t>
      </w:r>
      <w:r w:rsidRPr="00683F15">
        <w:rPr>
          <w:u w:val="single"/>
        </w:rPr>
        <w:t>2018 MHSA County Programs: Services That Change Lives</w:t>
      </w:r>
      <w:r>
        <w:t>.  A report created by NAMI California 2018, pages iii-iv.  Downloaded from:</w:t>
      </w:r>
    </w:p>
    <w:p w:rsidR="00524F85" w:rsidRDefault="00524F85" w:rsidP="00F032F9">
      <w:pPr>
        <w:pStyle w:val="FootnoteText"/>
      </w:pPr>
      <w:r w:rsidRPr="00683F15">
        <w:t>https://static1.squarespace.com/static/5ab2d59489c1724bd8a2ca78/t/5b7de7d370a6adca27a8a959/1534978017856/NAMI+CA+2018+MHSA+Rept_072318_03_FINAL.pdf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F85" w:rsidRDefault="00524F85">
    <w:pPr>
      <w:pStyle w:val="Header"/>
    </w:pPr>
    <w:r>
      <w:t xml:space="preserve">Imperial </w:t>
    </w:r>
    <w:r w:rsidRPr="00DD5466">
      <w:t>County</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4A8"/>
    <w:multiLevelType w:val="hybridMultilevel"/>
    <w:tmpl w:val="FED83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CC8"/>
    <w:multiLevelType w:val="hybridMultilevel"/>
    <w:tmpl w:val="25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13F1"/>
    <w:multiLevelType w:val="hybridMultilevel"/>
    <w:tmpl w:val="EDB8455A"/>
    <w:lvl w:ilvl="0" w:tplc="53BCD6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72A8"/>
    <w:multiLevelType w:val="hybridMultilevel"/>
    <w:tmpl w:val="4092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35759"/>
    <w:multiLevelType w:val="hybridMultilevel"/>
    <w:tmpl w:val="922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16EB1"/>
    <w:multiLevelType w:val="hybridMultilevel"/>
    <w:tmpl w:val="E580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1A6AED"/>
    <w:multiLevelType w:val="hybridMultilevel"/>
    <w:tmpl w:val="95704D6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FC"/>
    <w:rsid w:val="000206B6"/>
    <w:rsid w:val="00041D1E"/>
    <w:rsid w:val="00050892"/>
    <w:rsid w:val="00051E13"/>
    <w:rsid w:val="00053E5B"/>
    <w:rsid w:val="00082EB4"/>
    <w:rsid w:val="00084362"/>
    <w:rsid w:val="00092FC5"/>
    <w:rsid w:val="000B3866"/>
    <w:rsid w:val="000D18BF"/>
    <w:rsid w:val="000D3647"/>
    <w:rsid w:val="000D6878"/>
    <w:rsid w:val="000F07C7"/>
    <w:rsid w:val="001211EE"/>
    <w:rsid w:val="001231D8"/>
    <w:rsid w:val="001240D6"/>
    <w:rsid w:val="0016158D"/>
    <w:rsid w:val="0018418D"/>
    <w:rsid w:val="00196414"/>
    <w:rsid w:val="001B32C6"/>
    <w:rsid w:val="001B7B64"/>
    <w:rsid w:val="001E3E48"/>
    <w:rsid w:val="001F066F"/>
    <w:rsid w:val="001F0970"/>
    <w:rsid w:val="001F7673"/>
    <w:rsid w:val="002C73AD"/>
    <w:rsid w:val="002F7363"/>
    <w:rsid w:val="00313C5F"/>
    <w:rsid w:val="00322791"/>
    <w:rsid w:val="00326B89"/>
    <w:rsid w:val="003658B5"/>
    <w:rsid w:val="00374AA2"/>
    <w:rsid w:val="003A3B04"/>
    <w:rsid w:val="003B0DBE"/>
    <w:rsid w:val="003D2912"/>
    <w:rsid w:val="003F7627"/>
    <w:rsid w:val="00433E7C"/>
    <w:rsid w:val="004659B6"/>
    <w:rsid w:val="00466B97"/>
    <w:rsid w:val="00492553"/>
    <w:rsid w:val="00496596"/>
    <w:rsid w:val="004D4E59"/>
    <w:rsid w:val="004F4200"/>
    <w:rsid w:val="00506160"/>
    <w:rsid w:val="005132A1"/>
    <w:rsid w:val="00521510"/>
    <w:rsid w:val="00524F85"/>
    <w:rsid w:val="0053077A"/>
    <w:rsid w:val="00537401"/>
    <w:rsid w:val="00537F06"/>
    <w:rsid w:val="00546C59"/>
    <w:rsid w:val="00546D5A"/>
    <w:rsid w:val="005626F2"/>
    <w:rsid w:val="005847E6"/>
    <w:rsid w:val="005B7EFB"/>
    <w:rsid w:val="005C3FD8"/>
    <w:rsid w:val="005F2802"/>
    <w:rsid w:val="00610A55"/>
    <w:rsid w:val="00644295"/>
    <w:rsid w:val="006620CD"/>
    <w:rsid w:val="00683F15"/>
    <w:rsid w:val="00685B9F"/>
    <w:rsid w:val="006A1546"/>
    <w:rsid w:val="006B12A0"/>
    <w:rsid w:val="00713699"/>
    <w:rsid w:val="007156C5"/>
    <w:rsid w:val="00771AFC"/>
    <w:rsid w:val="007A7F72"/>
    <w:rsid w:val="007E0D04"/>
    <w:rsid w:val="008312A9"/>
    <w:rsid w:val="00842810"/>
    <w:rsid w:val="008600E1"/>
    <w:rsid w:val="00883A8E"/>
    <w:rsid w:val="008B38FD"/>
    <w:rsid w:val="008C44E7"/>
    <w:rsid w:val="00903FD9"/>
    <w:rsid w:val="009144C0"/>
    <w:rsid w:val="009210B7"/>
    <w:rsid w:val="0093284D"/>
    <w:rsid w:val="00972C66"/>
    <w:rsid w:val="009B196C"/>
    <w:rsid w:val="009D1B75"/>
    <w:rsid w:val="009F5715"/>
    <w:rsid w:val="00A07B7D"/>
    <w:rsid w:val="00A513F0"/>
    <w:rsid w:val="00A67AA3"/>
    <w:rsid w:val="00A67B94"/>
    <w:rsid w:val="00A71597"/>
    <w:rsid w:val="00A92DFA"/>
    <w:rsid w:val="00A95BEC"/>
    <w:rsid w:val="00AE03DC"/>
    <w:rsid w:val="00AE30C2"/>
    <w:rsid w:val="00B108E2"/>
    <w:rsid w:val="00B169FA"/>
    <w:rsid w:val="00B216F7"/>
    <w:rsid w:val="00B31C5C"/>
    <w:rsid w:val="00B62DB4"/>
    <w:rsid w:val="00B8624D"/>
    <w:rsid w:val="00BB1D17"/>
    <w:rsid w:val="00BE2F5B"/>
    <w:rsid w:val="00C0295F"/>
    <w:rsid w:val="00C06B7F"/>
    <w:rsid w:val="00C213DC"/>
    <w:rsid w:val="00C2410B"/>
    <w:rsid w:val="00C31BFD"/>
    <w:rsid w:val="00C676D3"/>
    <w:rsid w:val="00C93938"/>
    <w:rsid w:val="00CA5D63"/>
    <w:rsid w:val="00CB5ECD"/>
    <w:rsid w:val="00CE33F9"/>
    <w:rsid w:val="00D156DF"/>
    <w:rsid w:val="00D31513"/>
    <w:rsid w:val="00D35054"/>
    <w:rsid w:val="00D520AA"/>
    <w:rsid w:val="00DB2902"/>
    <w:rsid w:val="00DB4A95"/>
    <w:rsid w:val="00DD24D0"/>
    <w:rsid w:val="00DD5466"/>
    <w:rsid w:val="00DF6E1B"/>
    <w:rsid w:val="00E17F77"/>
    <w:rsid w:val="00E57519"/>
    <w:rsid w:val="00E618F0"/>
    <w:rsid w:val="00EB4B7A"/>
    <w:rsid w:val="00EF03D0"/>
    <w:rsid w:val="00EF5E02"/>
    <w:rsid w:val="00EF6B47"/>
    <w:rsid w:val="00EF72E1"/>
    <w:rsid w:val="00F032F9"/>
    <w:rsid w:val="00F104C6"/>
    <w:rsid w:val="00F14A2E"/>
    <w:rsid w:val="00F174FC"/>
    <w:rsid w:val="00F22710"/>
    <w:rsid w:val="00F37225"/>
    <w:rsid w:val="00F639A0"/>
    <w:rsid w:val="00F66972"/>
    <w:rsid w:val="00F83B42"/>
    <w:rsid w:val="00F83CE0"/>
    <w:rsid w:val="00F84ED2"/>
    <w:rsid w:val="00F96B41"/>
    <w:rsid w:val="00FE127D"/>
    <w:rsid w:val="00FE4B44"/>
    <w:rsid w:val="00FF091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78B8B-EF10-4490-8626-AF676F5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72"/>
  </w:style>
  <w:style w:type="paragraph" w:styleId="Heading1">
    <w:name w:val="heading 1"/>
    <w:basedOn w:val="Normal"/>
    <w:next w:val="Normal"/>
    <w:link w:val="Heading1Char"/>
    <w:uiPriority w:val="9"/>
    <w:qFormat/>
    <w:rsid w:val="00D31513"/>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151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174FC"/>
    <w:pPr>
      <w:spacing w:after="120" w:line="276" w:lineRule="auto"/>
    </w:pPr>
    <w:rPr>
      <w:rFonts w:ascii="Arial" w:eastAsia="Calibri" w:hAnsi="Arial" w:cs="Arial"/>
      <w:sz w:val="24"/>
      <w:szCs w:val="24"/>
    </w:rPr>
  </w:style>
  <w:style w:type="character" w:customStyle="1" w:styleId="BodyTextChar">
    <w:name w:val="Body Text Char"/>
    <w:basedOn w:val="DefaultParagraphFont"/>
    <w:link w:val="BodyText"/>
    <w:uiPriority w:val="99"/>
    <w:rsid w:val="00F174FC"/>
    <w:rPr>
      <w:rFonts w:ascii="Arial" w:eastAsia="Calibri" w:hAnsi="Arial" w:cs="Arial"/>
      <w:sz w:val="24"/>
      <w:szCs w:val="24"/>
    </w:rPr>
  </w:style>
  <w:style w:type="paragraph" w:styleId="Title">
    <w:name w:val="Title"/>
    <w:basedOn w:val="Normal"/>
    <w:next w:val="Normal"/>
    <w:link w:val="TitleChar"/>
    <w:uiPriority w:val="10"/>
    <w:qFormat/>
    <w:rsid w:val="00F174FC"/>
    <w:pPr>
      <w:spacing w:after="200" w:line="276" w:lineRule="auto"/>
      <w:jc w:val="center"/>
    </w:pPr>
    <w:rPr>
      <w:rFonts w:ascii="Bodoni MT Black" w:eastAsia="Calibri" w:hAnsi="Bodoni MT Black" w:cs="Arial"/>
      <w:smallCaps/>
      <w:sz w:val="40"/>
      <w:szCs w:val="40"/>
    </w:rPr>
  </w:style>
  <w:style w:type="character" w:customStyle="1" w:styleId="TitleChar">
    <w:name w:val="Title Char"/>
    <w:basedOn w:val="DefaultParagraphFont"/>
    <w:link w:val="Title"/>
    <w:uiPriority w:val="10"/>
    <w:rsid w:val="00F174FC"/>
    <w:rPr>
      <w:rFonts w:ascii="Bodoni MT Black" w:eastAsia="Calibri" w:hAnsi="Bodoni MT Black" w:cs="Arial"/>
      <w:smallCaps/>
      <w:sz w:val="40"/>
      <w:szCs w:val="40"/>
    </w:rPr>
  </w:style>
  <w:style w:type="paragraph" w:styleId="Header">
    <w:name w:val="header"/>
    <w:basedOn w:val="Normal"/>
    <w:link w:val="HeaderChar"/>
    <w:uiPriority w:val="99"/>
    <w:unhideWhenUsed/>
    <w:rsid w:val="00842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10"/>
  </w:style>
  <w:style w:type="paragraph" w:styleId="Footer">
    <w:name w:val="footer"/>
    <w:basedOn w:val="Normal"/>
    <w:link w:val="FooterChar"/>
    <w:uiPriority w:val="99"/>
    <w:unhideWhenUsed/>
    <w:rsid w:val="00842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10"/>
  </w:style>
  <w:style w:type="character" w:customStyle="1" w:styleId="Heading1Char">
    <w:name w:val="Heading 1 Char"/>
    <w:basedOn w:val="DefaultParagraphFont"/>
    <w:link w:val="Heading1"/>
    <w:uiPriority w:val="9"/>
    <w:rsid w:val="00D3151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1513"/>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D31513"/>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31513"/>
    <w:rPr>
      <w:rFonts w:ascii="Calibri" w:eastAsia="Calibri" w:hAnsi="Calibri" w:cs="Times New Roman"/>
      <w:sz w:val="20"/>
      <w:szCs w:val="20"/>
    </w:rPr>
  </w:style>
  <w:style w:type="character" w:styleId="FootnoteReference">
    <w:name w:val="footnote reference"/>
    <w:uiPriority w:val="99"/>
    <w:semiHidden/>
    <w:unhideWhenUsed/>
    <w:rsid w:val="00D31513"/>
    <w:rPr>
      <w:vertAlign w:val="superscript"/>
    </w:rPr>
  </w:style>
  <w:style w:type="paragraph" w:styleId="ListParagraph">
    <w:name w:val="List Paragraph"/>
    <w:basedOn w:val="Normal"/>
    <w:uiPriority w:val="34"/>
    <w:qFormat/>
    <w:rsid w:val="00D31513"/>
    <w:pPr>
      <w:spacing w:after="200" w:line="276" w:lineRule="auto"/>
      <w:ind w:left="720"/>
      <w:contextualSpacing/>
    </w:pPr>
  </w:style>
  <w:style w:type="table" w:styleId="TableGrid">
    <w:name w:val="Table Grid"/>
    <w:basedOn w:val="TableNormal"/>
    <w:uiPriority w:val="39"/>
    <w:rsid w:val="00F03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03DC"/>
    <w:rPr>
      <w:color w:val="0000FF"/>
      <w:u w:val="single"/>
    </w:rPr>
  </w:style>
  <w:style w:type="paragraph" w:styleId="BalloonText">
    <w:name w:val="Balloon Text"/>
    <w:basedOn w:val="Normal"/>
    <w:link w:val="BalloonTextChar"/>
    <w:uiPriority w:val="99"/>
    <w:semiHidden/>
    <w:unhideWhenUsed/>
    <w:rsid w:val="008B38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FD"/>
    <w:rPr>
      <w:rFonts w:ascii="Segoe UI" w:hAnsi="Segoe UI" w:cs="Segoe UI"/>
      <w:sz w:val="18"/>
      <w:szCs w:val="18"/>
    </w:rPr>
  </w:style>
  <w:style w:type="paragraph" w:styleId="NoSpacing">
    <w:name w:val="No Spacing"/>
    <w:uiPriority w:val="1"/>
    <w:qFormat/>
    <w:rsid w:val="000B3866"/>
    <w:pPr>
      <w:spacing w:after="0" w:line="240" w:lineRule="auto"/>
    </w:pPr>
  </w:style>
  <w:style w:type="character" w:styleId="CommentReference">
    <w:name w:val="annotation reference"/>
    <w:basedOn w:val="DefaultParagraphFont"/>
    <w:uiPriority w:val="99"/>
    <w:semiHidden/>
    <w:unhideWhenUsed/>
    <w:rsid w:val="00524F85"/>
    <w:rPr>
      <w:sz w:val="16"/>
      <w:szCs w:val="16"/>
    </w:rPr>
  </w:style>
  <w:style w:type="paragraph" w:styleId="CommentText">
    <w:name w:val="annotation text"/>
    <w:basedOn w:val="Normal"/>
    <w:link w:val="CommentTextChar"/>
    <w:uiPriority w:val="99"/>
    <w:semiHidden/>
    <w:unhideWhenUsed/>
    <w:rsid w:val="00524F85"/>
    <w:pPr>
      <w:spacing w:line="240" w:lineRule="auto"/>
    </w:pPr>
    <w:rPr>
      <w:sz w:val="20"/>
      <w:szCs w:val="20"/>
    </w:rPr>
  </w:style>
  <w:style w:type="character" w:customStyle="1" w:styleId="CommentTextChar">
    <w:name w:val="Comment Text Char"/>
    <w:basedOn w:val="DefaultParagraphFont"/>
    <w:link w:val="CommentText"/>
    <w:uiPriority w:val="99"/>
    <w:semiHidden/>
    <w:rsid w:val="00524F85"/>
    <w:rPr>
      <w:sz w:val="20"/>
      <w:szCs w:val="20"/>
    </w:rPr>
  </w:style>
  <w:style w:type="paragraph" w:styleId="CommentSubject">
    <w:name w:val="annotation subject"/>
    <w:basedOn w:val="CommentText"/>
    <w:next w:val="CommentText"/>
    <w:link w:val="CommentSubjectChar"/>
    <w:uiPriority w:val="99"/>
    <w:semiHidden/>
    <w:unhideWhenUsed/>
    <w:rsid w:val="00524F85"/>
    <w:rPr>
      <w:b/>
      <w:bCs/>
    </w:rPr>
  </w:style>
  <w:style w:type="character" w:customStyle="1" w:styleId="CommentSubjectChar">
    <w:name w:val="Comment Subject Char"/>
    <w:basedOn w:val="CommentTextChar"/>
    <w:link w:val="CommentSubject"/>
    <w:uiPriority w:val="99"/>
    <w:semiHidden/>
    <w:rsid w:val="00524F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30837">
      <w:bodyDiv w:val="1"/>
      <w:marLeft w:val="0"/>
      <w:marRight w:val="0"/>
      <w:marTop w:val="0"/>
      <w:marBottom w:val="0"/>
      <w:divBdr>
        <w:top w:val="none" w:sz="0" w:space="0" w:color="auto"/>
        <w:left w:val="none" w:sz="0" w:space="0" w:color="auto"/>
        <w:bottom w:val="none" w:sz="0" w:space="0" w:color="auto"/>
        <w:right w:val="none" w:sz="0" w:space="0" w:color="auto"/>
      </w:divBdr>
      <w:divsChild>
        <w:div w:id="261769082">
          <w:marLeft w:val="0"/>
          <w:marRight w:val="0"/>
          <w:marTop w:val="0"/>
          <w:marBottom w:val="0"/>
          <w:divBdr>
            <w:top w:val="none" w:sz="0" w:space="0" w:color="auto"/>
            <w:left w:val="none" w:sz="0" w:space="0" w:color="auto"/>
            <w:bottom w:val="none" w:sz="0" w:space="0" w:color="auto"/>
            <w:right w:val="none" w:sz="0" w:space="0" w:color="auto"/>
          </w:divBdr>
          <w:divsChild>
            <w:div w:id="685206782">
              <w:marLeft w:val="300"/>
              <w:marRight w:val="0"/>
              <w:marTop w:val="0"/>
              <w:marBottom w:val="0"/>
              <w:divBdr>
                <w:top w:val="none" w:sz="0" w:space="0" w:color="auto"/>
                <w:left w:val="none" w:sz="0" w:space="0" w:color="auto"/>
                <w:bottom w:val="none" w:sz="0" w:space="0" w:color="auto"/>
                <w:right w:val="none" w:sz="0" w:space="0" w:color="auto"/>
              </w:divBdr>
            </w:div>
            <w:div w:id="1972203576">
              <w:marLeft w:val="300"/>
              <w:marRight w:val="0"/>
              <w:marTop w:val="0"/>
              <w:marBottom w:val="0"/>
              <w:divBdr>
                <w:top w:val="none" w:sz="0" w:space="0" w:color="auto"/>
                <w:left w:val="none" w:sz="0" w:space="0" w:color="auto"/>
                <w:bottom w:val="none" w:sz="0" w:space="0" w:color="auto"/>
                <w:right w:val="none" w:sz="0" w:space="0" w:color="auto"/>
              </w:divBdr>
            </w:div>
            <w:div w:id="872886515">
              <w:marLeft w:val="300"/>
              <w:marRight w:val="0"/>
              <w:marTop w:val="0"/>
              <w:marBottom w:val="0"/>
              <w:divBdr>
                <w:top w:val="none" w:sz="0" w:space="0" w:color="auto"/>
                <w:left w:val="none" w:sz="0" w:space="0" w:color="auto"/>
                <w:bottom w:val="none" w:sz="0" w:space="0" w:color="auto"/>
                <w:right w:val="none" w:sz="0" w:space="0" w:color="auto"/>
              </w:divBdr>
            </w:div>
            <w:div w:id="1583636961">
              <w:marLeft w:val="300"/>
              <w:marRight w:val="0"/>
              <w:marTop w:val="0"/>
              <w:marBottom w:val="0"/>
              <w:divBdr>
                <w:top w:val="none" w:sz="0" w:space="0" w:color="auto"/>
                <w:left w:val="none" w:sz="0" w:space="0" w:color="auto"/>
                <w:bottom w:val="none" w:sz="0" w:space="0" w:color="auto"/>
                <w:right w:val="none" w:sz="0" w:space="0" w:color="auto"/>
              </w:divBdr>
            </w:div>
            <w:div w:id="676882539">
              <w:marLeft w:val="300"/>
              <w:marRight w:val="0"/>
              <w:marTop w:val="0"/>
              <w:marBottom w:val="0"/>
              <w:divBdr>
                <w:top w:val="none" w:sz="0" w:space="0" w:color="auto"/>
                <w:left w:val="none" w:sz="0" w:space="0" w:color="auto"/>
                <w:bottom w:val="none" w:sz="0" w:space="0" w:color="auto"/>
                <w:right w:val="none" w:sz="0" w:space="0" w:color="auto"/>
              </w:divBdr>
            </w:div>
            <w:div w:id="20799364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9146229">
      <w:bodyDiv w:val="1"/>
      <w:marLeft w:val="0"/>
      <w:marRight w:val="0"/>
      <w:marTop w:val="0"/>
      <w:marBottom w:val="0"/>
      <w:divBdr>
        <w:top w:val="none" w:sz="0" w:space="0" w:color="auto"/>
        <w:left w:val="none" w:sz="0" w:space="0" w:color="auto"/>
        <w:bottom w:val="none" w:sz="0" w:space="0" w:color="auto"/>
        <w:right w:val="none" w:sz="0" w:space="0" w:color="auto"/>
      </w:divBdr>
      <w:divsChild>
        <w:div w:id="1539119974">
          <w:marLeft w:val="0"/>
          <w:marRight w:val="0"/>
          <w:marTop w:val="0"/>
          <w:marBottom w:val="0"/>
          <w:divBdr>
            <w:top w:val="none" w:sz="0" w:space="0" w:color="auto"/>
            <w:left w:val="none" w:sz="0" w:space="0" w:color="auto"/>
            <w:bottom w:val="none" w:sz="0" w:space="0" w:color="auto"/>
            <w:right w:val="none" w:sz="0" w:space="0" w:color="auto"/>
          </w:divBdr>
          <w:divsChild>
            <w:div w:id="1594238792">
              <w:marLeft w:val="300"/>
              <w:marRight w:val="0"/>
              <w:marTop w:val="0"/>
              <w:marBottom w:val="0"/>
              <w:divBdr>
                <w:top w:val="none" w:sz="0" w:space="0" w:color="auto"/>
                <w:left w:val="none" w:sz="0" w:space="0" w:color="auto"/>
                <w:bottom w:val="none" w:sz="0" w:space="0" w:color="auto"/>
                <w:right w:val="none" w:sz="0" w:space="0" w:color="auto"/>
              </w:divBdr>
            </w:div>
            <w:div w:id="2060203917">
              <w:marLeft w:val="300"/>
              <w:marRight w:val="0"/>
              <w:marTop w:val="0"/>
              <w:marBottom w:val="0"/>
              <w:divBdr>
                <w:top w:val="none" w:sz="0" w:space="0" w:color="auto"/>
                <w:left w:val="none" w:sz="0" w:space="0" w:color="auto"/>
                <w:bottom w:val="none" w:sz="0" w:space="0" w:color="auto"/>
                <w:right w:val="none" w:sz="0" w:space="0" w:color="auto"/>
              </w:divBdr>
            </w:div>
            <w:div w:id="1011684419">
              <w:marLeft w:val="300"/>
              <w:marRight w:val="0"/>
              <w:marTop w:val="0"/>
              <w:marBottom w:val="0"/>
              <w:divBdr>
                <w:top w:val="none" w:sz="0" w:space="0" w:color="auto"/>
                <w:left w:val="none" w:sz="0" w:space="0" w:color="auto"/>
                <w:bottom w:val="none" w:sz="0" w:space="0" w:color="auto"/>
                <w:right w:val="none" w:sz="0" w:space="0" w:color="auto"/>
              </w:divBdr>
            </w:div>
            <w:div w:id="1234970035">
              <w:marLeft w:val="300"/>
              <w:marRight w:val="0"/>
              <w:marTop w:val="0"/>
              <w:marBottom w:val="0"/>
              <w:divBdr>
                <w:top w:val="none" w:sz="0" w:space="0" w:color="auto"/>
                <w:left w:val="none" w:sz="0" w:space="0" w:color="auto"/>
                <w:bottom w:val="none" w:sz="0" w:space="0" w:color="auto"/>
                <w:right w:val="none" w:sz="0" w:space="0" w:color="auto"/>
              </w:divBdr>
            </w:div>
            <w:div w:id="1528910209">
              <w:marLeft w:val="300"/>
              <w:marRight w:val="0"/>
              <w:marTop w:val="0"/>
              <w:marBottom w:val="0"/>
              <w:divBdr>
                <w:top w:val="none" w:sz="0" w:space="0" w:color="auto"/>
                <w:left w:val="none" w:sz="0" w:space="0" w:color="auto"/>
                <w:bottom w:val="none" w:sz="0" w:space="0" w:color="auto"/>
                <w:right w:val="none" w:sz="0" w:space="0" w:color="auto"/>
              </w:divBdr>
            </w:div>
            <w:div w:id="1680232305">
              <w:marLeft w:val="300"/>
              <w:marRight w:val="0"/>
              <w:marTop w:val="0"/>
              <w:marBottom w:val="0"/>
              <w:divBdr>
                <w:top w:val="none" w:sz="0" w:space="0" w:color="auto"/>
                <w:left w:val="none" w:sz="0" w:space="0" w:color="auto"/>
                <w:bottom w:val="none" w:sz="0" w:space="0" w:color="auto"/>
                <w:right w:val="none" w:sz="0" w:space="0" w:color="auto"/>
              </w:divBdr>
            </w:div>
            <w:div w:id="847215856">
              <w:marLeft w:val="300"/>
              <w:marRight w:val="0"/>
              <w:marTop w:val="0"/>
              <w:marBottom w:val="0"/>
              <w:divBdr>
                <w:top w:val="none" w:sz="0" w:space="0" w:color="auto"/>
                <w:left w:val="none" w:sz="0" w:space="0" w:color="auto"/>
                <w:bottom w:val="none" w:sz="0" w:space="0" w:color="auto"/>
                <w:right w:val="none" w:sz="0" w:space="0" w:color="auto"/>
              </w:divBdr>
            </w:div>
            <w:div w:id="534200400">
              <w:marLeft w:val="300"/>
              <w:marRight w:val="0"/>
              <w:marTop w:val="0"/>
              <w:marBottom w:val="0"/>
              <w:divBdr>
                <w:top w:val="none" w:sz="0" w:space="0" w:color="auto"/>
                <w:left w:val="none" w:sz="0" w:space="0" w:color="auto"/>
                <w:bottom w:val="none" w:sz="0" w:space="0" w:color="auto"/>
                <w:right w:val="none" w:sz="0" w:space="0" w:color="auto"/>
              </w:divBdr>
            </w:div>
            <w:div w:id="1676759478">
              <w:marLeft w:val="300"/>
              <w:marRight w:val="0"/>
              <w:marTop w:val="0"/>
              <w:marBottom w:val="0"/>
              <w:divBdr>
                <w:top w:val="none" w:sz="0" w:space="0" w:color="auto"/>
                <w:left w:val="none" w:sz="0" w:space="0" w:color="auto"/>
                <w:bottom w:val="none" w:sz="0" w:space="0" w:color="auto"/>
                <w:right w:val="none" w:sz="0" w:space="0" w:color="auto"/>
              </w:divBdr>
            </w:div>
            <w:div w:id="1401101430">
              <w:marLeft w:val="300"/>
              <w:marRight w:val="0"/>
              <w:marTop w:val="0"/>
              <w:marBottom w:val="0"/>
              <w:divBdr>
                <w:top w:val="none" w:sz="0" w:space="0" w:color="auto"/>
                <w:left w:val="none" w:sz="0" w:space="0" w:color="auto"/>
                <w:bottom w:val="none" w:sz="0" w:space="0" w:color="auto"/>
                <w:right w:val="none" w:sz="0" w:space="0" w:color="auto"/>
              </w:divBdr>
            </w:div>
            <w:div w:id="199105727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00138462">
      <w:bodyDiv w:val="1"/>
      <w:marLeft w:val="0"/>
      <w:marRight w:val="0"/>
      <w:marTop w:val="0"/>
      <w:marBottom w:val="0"/>
      <w:divBdr>
        <w:top w:val="none" w:sz="0" w:space="0" w:color="auto"/>
        <w:left w:val="none" w:sz="0" w:space="0" w:color="auto"/>
        <w:bottom w:val="none" w:sz="0" w:space="0" w:color="auto"/>
        <w:right w:val="none" w:sz="0" w:space="0" w:color="auto"/>
      </w:divBdr>
    </w:div>
    <w:div w:id="770979490">
      <w:bodyDiv w:val="1"/>
      <w:marLeft w:val="0"/>
      <w:marRight w:val="0"/>
      <w:marTop w:val="0"/>
      <w:marBottom w:val="0"/>
      <w:divBdr>
        <w:top w:val="none" w:sz="0" w:space="0" w:color="auto"/>
        <w:left w:val="none" w:sz="0" w:space="0" w:color="auto"/>
        <w:bottom w:val="none" w:sz="0" w:space="0" w:color="auto"/>
        <w:right w:val="none" w:sz="0" w:space="0" w:color="auto"/>
      </w:divBdr>
      <w:divsChild>
        <w:div w:id="983311931">
          <w:marLeft w:val="0"/>
          <w:marRight w:val="0"/>
          <w:marTop w:val="0"/>
          <w:marBottom w:val="0"/>
          <w:divBdr>
            <w:top w:val="none" w:sz="0" w:space="0" w:color="auto"/>
            <w:left w:val="none" w:sz="0" w:space="0" w:color="auto"/>
            <w:bottom w:val="none" w:sz="0" w:space="0" w:color="auto"/>
            <w:right w:val="none" w:sz="0" w:space="0" w:color="auto"/>
          </w:divBdr>
          <w:divsChild>
            <w:div w:id="27220953">
              <w:marLeft w:val="300"/>
              <w:marRight w:val="0"/>
              <w:marTop w:val="0"/>
              <w:marBottom w:val="0"/>
              <w:divBdr>
                <w:top w:val="none" w:sz="0" w:space="0" w:color="auto"/>
                <w:left w:val="none" w:sz="0" w:space="0" w:color="auto"/>
                <w:bottom w:val="none" w:sz="0" w:space="0" w:color="auto"/>
                <w:right w:val="none" w:sz="0" w:space="0" w:color="auto"/>
              </w:divBdr>
              <w:divsChild>
                <w:div w:id="2060938723">
                  <w:marLeft w:val="300"/>
                  <w:marRight w:val="0"/>
                  <w:marTop w:val="0"/>
                  <w:marBottom w:val="0"/>
                  <w:divBdr>
                    <w:top w:val="none" w:sz="0" w:space="0" w:color="auto"/>
                    <w:left w:val="none" w:sz="0" w:space="0" w:color="auto"/>
                    <w:bottom w:val="none" w:sz="0" w:space="0" w:color="auto"/>
                    <w:right w:val="none" w:sz="0" w:space="0" w:color="auto"/>
                  </w:divBdr>
                </w:div>
                <w:div w:id="33241299">
                  <w:marLeft w:val="300"/>
                  <w:marRight w:val="0"/>
                  <w:marTop w:val="0"/>
                  <w:marBottom w:val="0"/>
                  <w:divBdr>
                    <w:top w:val="none" w:sz="0" w:space="0" w:color="auto"/>
                    <w:left w:val="none" w:sz="0" w:space="0" w:color="auto"/>
                    <w:bottom w:val="none" w:sz="0" w:space="0" w:color="auto"/>
                    <w:right w:val="none" w:sz="0" w:space="0" w:color="auto"/>
                  </w:divBdr>
                  <w:divsChild>
                    <w:div w:id="1297301887">
                      <w:marLeft w:val="300"/>
                      <w:marRight w:val="0"/>
                      <w:marTop w:val="0"/>
                      <w:marBottom w:val="0"/>
                      <w:divBdr>
                        <w:top w:val="none" w:sz="0" w:space="0" w:color="auto"/>
                        <w:left w:val="none" w:sz="0" w:space="0" w:color="auto"/>
                        <w:bottom w:val="none" w:sz="0" w:space="0" w:color="auto"/>
                        <w:right w:val="none" w:sz="0" w:space="0" w:color="auto"/>
                      </w:divBdr>
                      <w:divsChild>
                        <w:div w:id="1444810883">
                          <w:marLeft w:val="300"/>
                          <w:marRight w:val="0"/>
                          <w:marTop w:val="0"/>
                          <w:marBottom w:val="0"/>
                          <w:divBdr>
                            <w:top w:val="none" w:sz="0" w:space="0" w:color="auto"/>
                            <w:left w:val="none" w:sz="0" w:space="0" w:color="auto"/>
                            <w:bottom w:val="none" w:sz="0" w:space="0" w:color="auto"/>
                            <w:right w:val="none" w:sz="0" w:space="0" w:color="auto"/>
                          </w:divBdr>
                        </w:div>
                        <w:div w:id="2022199817">
                          <w:marLeft w:val="300"/>
                          <w:marRight w:val="0"/>
                          <w:marTop w:val="0"/>
                          <w:marBottom w:val="0"/>
                          <w:divBdr>
                            <w:top w:val="none" w:sz="0" w:space="0" w:color="auto"/>
                            <w:left w:val="none" w:sz="0" w:space="0" w:color="auto"/>
                            <w:bottom w:val="none" w:sz="0" w:space="0" w:color="auto"/>
                            <w:right w:val="none" w:sz="0" w:space="0" w:color="auto"/>
                          </w:divBdr>
                        </w:div>
                      </w:divsChild>
                    </w:div>
                    <w:div w:id="1113673735">
                      <w:marLeft w:val="300"/>
                      <w:marRight w:val="0"/>
                      <w:marTop w:val="0"/>
                      <w:marBottom w:val="0"/>
                      <w:divBdr>
                        <w:top w:val="none" w:sz="0" w:space="0" w:color="auto"/>
                        <w:left w:val="none" w:sz="0" w:space="0" w:color="auto"/>
                        <w:bottom w:val="none" w:sz="0" w:space="0" w:color="auto"/>
                        <w:right w:val="none" w:sz="0" w:space="0" w:color="auto"/>
                      </w:divBdr>
                    </w:div>
                    <w:div w:id="13134806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79130213">
              <w:marLeft w:val="300"/>
              <w:marRight w:val="0"/>
              <w:marTop w:val="0"/>
              <w:marBottom w:val="0"/>
              <w:divBdr>
                <w:top w:val="none" w:sz="0" w:space="0" w:color="auto"/>
                <w:left w:val="none" w:sz="0" w:space="0" w:color="auto"/>
                <w:bottom w:val="none" w:sz="0" w:space="0" w:color="auto"/>
                <w:right w:val="none" w:sz="0" w:space="0" w:color="auto"/>
              </w:divBdr>
              <w:divsChild>
                <w:div w:id="1207376547">
                  <w:marLeft w:val="300"/>
                  <w:marRight w:val="0"/>
                  <w:marTop w:val="0"/>
                  <w:marBottom w:val="0"/>
                  <w:divBdr>
                    <w:top w:val="none" w:sz="0" w:space="0" w:color="auto"/>
                    <w:left w:val="none" w:sz="0" w:space="0" w:color="auto"/>
                    <w:bottom w:val="none" w:sz="0" w:space="0" w:color="auto"/>
                    <w:right w:val="none" w:sz="0" w:space="0" w:color="auto"/>
                  </w:divBdr>
                </w:div>
                <w:div w:id="1709331853">
                  <w:marLeft w:val="300"/>
                  <w:marRight w:val="0"/>
                  <w:marTop w:val="0"/>
                  <w:marBottom w:val="0"/>
                  <w:divBdr>
                    <w:top w:val="none" w:sz="0" w:space="0" w:color="auto"/>
                    <w:left w:val="none" w:sz="0" w:space="0" w:color="auto"/>
                    <w:bottom w:val="none" w:sz="0" w:space="0" w:color="auto"/>
                    <w:right w:val="none" w:sz="0" w:space="0" w:color="auto"/>
                  </w:divBdr>
                </w:div>
                <w:div w:id="398019158">
                  <w:marLeft w:val="300"/>
                  <w:marRight w:val="0"/>
                  <w:marTop w:val="0"/>
                  <w:marBottom w:val="0"/>
                  <w:divBdr>
                    <w:top w:val="none" w:sz="0" w:space="0" w:color="auto"/>
                    <w:left w:val="none" w:sz="0" w:space="0" w:color="auto"/>
                    <w:bottom w:val="none" w:sz="0" w:space="0" w:color="auto"/>
                    <w:right w:val="none" w:sz="0" w:space="0" w:color="auto"/>
                  </w:divBdr>
                  <w:divsChild>
                    <w:div w:id="911891989">
                      <w:marLeft w:val="300"/>
                      <w:marRight w:val="0"/>
                      <w:marTop w:val="0"/>
                      <w:marBottom w:val="0"/>
                      <w:divBdr>
                        <w:top w:val="none" w:sz="0" w:space="0" w:color="auto"/>
                        <w:left w:val="none" w:sz="0" w:space="0" w:color="auto"/>
                        <w:bottom w:val="none" w:sz="0" w:space="0" w:color="auto"/>
                        <w:right w:val="none" w:sz="0" w:space="0" w:color="auto"/>
                      </w:divBdr>
                    </w:div>
                    <w:div w:id="1905528907">
                      <w:marLeft w:val="300"/>
                      <w:marRight w:val="0"/>
                      <w:marTop w:val="0"/>
                      <w:marBottom w:val="0"/>
                      <w:divBdr>
                        <w:top w:val="none" w:sz="0" w:space="0" w:color="auto"/>
                        <w:left w:val="none" w:sz="0" w:space="0" w:color="auto"/>
                        <w:bottom w:val="none" w:sz="0" w:space="0" w:color="auto"/>
                        <w:right w:val="none" w:sz="0" w:space="0" w:color="auto"/>
                      </w:divBdr>
                      <w:divsChild>
                        <w:div w:id="1985309660">
                          <w:marLeft w:val="300"/>
                          <w:marRight w:val="0"/>
                          <w:marTop w:val="0"/>
                          <w:marBottom w:val="0"/>
                          <w:divBdr>
                            <w:top w:val="none" w:sz="0" w:space="0" w:color="auto"/>
                            <w:left w:val="none" w:sz="0" w:space="0" w:color="auto"/>
                            <w:bottom w:val="none" w:sz="0" w:space="0" w:color="auto"/>
                            <w:right w:val="none" w:sz="0" w:space="0" w:color="auto"/>
                          </w:divBdr>
                        </w:div>
                        <w:div w:id="4869835">
                          <w:marLeft w:val="300"/>
                          <w:marRight w:val="0"/>
                          <w:marTop w:val="0"/>
                          <w:marBottom w:val="0"/>
                          <w:divBdr>
                            <w:top w:val="none" w:sz="0" w:space="0" w:color="auto"/>
                            <w:left w:val="none" w:sz="0" w:space="0" w:color="auto"/>
                            <w:bottom w:val="none" w:sz="0" w:space="0" w:color="auto"/>
                            <w:right w:val="none" w:sz="0" w:space="0" w:color="auto"/>
                          </w:divBdr>
                        </w:div>
                      </w:divsChild>
                    </w:div>
                    <w:div w:id="591164401">
                      <w:marLeft w:val="300"/>
                      <w:marRight w:val="0"/>
                      <w:marTop w:val="0"/>
                      <w:marBottom w:val="0"/>
                      <w:divBdr>
                        <w:top w:val="none" w:sz="0" w:space="0" w:color="auto"/>
                        <w:left w:val="none" w:sz="0" w:space="0" w:color="auto"/>
                        <w:bottom w:val="none" w:sz="0" w:space="0" w:color="auto"/>
                        <w:right w:val="none" w:sz="0" w:space="0" w:color="auto"/>
                      </w:divBdr>
                    </w:div>
                  </w:divsChild>
                </w:div>
                <w:div w:id="2130005551">
                  <w:marLeft w:val="300"/>
                  <w:marRight w:val="0"/>
                  <w:marTop w:val="0"/>
                  <w:marBottom w:val="0"/>
                  <w:divBdr>
                    <w:top w:val="none" w:sz="0" w:space="0" w:color="auto"/>
                    <w:left w:val="none" w:sz="0" w:space="0" w:color="auto"/>
                    <w:bottom w:val="none" w:sz="0" w:space="0" w:color="auto"/>
                    <w:right w:val="none" w:sz="0" w:space="0" w:color="auto"/>
                  </w:divBdr>
                  <w:divsChild>
                    <w:div w:id="1534268687">
                      <w:marLeft w:val="300"/>
                      <w:marRight w:val="0"/>
                      <w:marTop w:val="0"/>
                      <w:marBottom w:val="0"/>
                      <w:divBdr>
                        <w:top w:val="none" w:sz="0" w:space="0" w:color="auto"/>
                        <w:left w:val="none" w:sz="0" w:space="0" w:color="auto"/>
                        <w:bottom w:val="none" w:sz="0" w:space="0" w:color="auto"/>
                        <w:right w:val="none" w:sz="0" w:space="0" w:color="auto"/>
                      </w:divBdr>
                    </w:div>
                    <w:div w:id="1651789817">
                      <w:marLeft w:val="300"/>
                      <w:marRight w:val="0"/>
                      <w:marTop w:val="0"/>
                      <w:marBottom w:val="0"/>
                      <w:divBdr>
                        <w:top w:val="none" w:sz="0" w:space="0" w:color="auto"/>
                        <w:left w:val="none" w:sz="0" w:space="0" w:color="auto"/>
                        <w:bottom w:val="none" w:sz="0" w:space="0" w:color="auto"/>
                        <w:right w:val="none" w:sz="0" w:space="0" w:color="auto"/>
                      </w:divBdr>
                    </w:div>
                    <w:div w:id="843325977">
                      <w:marLeft w:val="300"/>
                      <w:marRight w:val="0"/>
                      <w:marTop w:val="0"/>
                      <w:marBottom w:val="0"/>
                      <w:divBdr>
                        <w:top w:val="none" w:sz="0" w:space="0" w:color="auto"/>
                        <w:left w:val="none" w:sz="0" w:space="0" w:color="auto"/>
                        <w:bottom w:val="none" w:sz="0" w:space="0" w:color="auto"/>
                        <w:right w:val="none" w:sz="0" w:space="0" w:color="auto"/>
                      </w:divBdr>
                    </w:div>
                    <w:div w:id="654843272">
                      <w:marLeft w:val="300"/>
                      <w:marRight w:val="0"/>
                      <w:marTop w:val="0"/>
                      <w:marBottom w:val="0"/>
                      <w:divBdr>
                        <w:top w:val="none" w:sz="0" w:space="0" w:color="auto"/>
                        <w:left w:val="none" w:sz="0" w:space="0" w:color="auto"/>
                        <w:bottom w:val="none" w:sz="0" w:space="0" w:color="auto"/>
                        <w:right w:val="none" w:sz="0" w:space="0" w:color="auto"/>
                      </w:divBdr>
                    </w:div>
                  </w:divsChild>
                </w:div>
                <w:div w:id="1989436000">
                  <w:marLeft w:val="300"/>
                  <w:marRight w:val="0"/>
                  <w:marTop w:val="0"/>
                  <w:marBottom w:val="0"/>
                  <w:divBdr>
                    <w:top w:val="none" w:sz="0" w:space="0" w:color="auto"/>
                    <w:left w:val="none" w:sz="0" w:space="0" w:color="auto"/>
                    <w:bottom w:val="none" w:sz="0" w:space="0" w:color="auto"/>
                    <w:right w:val="none" w:sz="0" w:space="0" w:color="auto"/>
                  </w:divBdr>
                  <w:divsChild>
                    <w:div w:id="1991519128">
                      <w:marLeft w:val="300"/>
                      <w:marRight w:val="0"/>
                      <w:marTop w:val="0"/>
                      <w:marBottom w:val="0"/>
                      <w:divBdr>
                        <w:top w:val="none" w:sz="0" w:space="0" w:color="auto"/>
                        <w:left w:val="none" w:sz="0" w:space="0" w:color="auto"/>
                        <w:bottom w:val="none" w:sz="0" w:space="0" w:color="auto"/>
                        <w:right w:val="none" w:sz="0" w:space="0" w:color="auto"/>
                      </w:divBdr>
                    </w:div>
                    <w:div w:id="3943401">
                      <w:marLeft w:val="300"/>
                      <w:marRight w:val="0"/>
                      <w:marTop w:val="0"/>
                      <w:marBottom w:val="0"/>
                      <w:divBdr>
                        <w:top w:val="none" w:sz="0" w:space="0" w:color="auto"/>
                        <w:left w:val="none" w:sz="0" w:space="0" w:color="auto"/>
                        <w:bottom w:val="none" w:sz="0" w:space="0" w:color="auto"/>
                        <w:right w:val="none" w:sz="0" w:space="0" w:color="auto"/>
                      </w:divBdr>
                    </w:div>
                    <w:div w:id="7082655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8316722">
              <w:marLeft w:val="300"/>
              <w:marRight w:val="0"/>
              <w:marTop w:val="0"/>
              <w:marBottom w:val="0"/>
              <w:divBdr>
                <w:top w:val="none" w:sz="0" w:space="0" w:color="auto"/>
                <w:left w:val="none" w:sz="0" w:space="0" w:color="auto"/>
                <w:bottom w:val="none" w:sz="0" w:space="0" w:color="auto"/>
                <w:right w:val="none" w:sz="0" w:space="0" w:color="auto"/>
              </w:divBdr>
            </w:div>
            <w:div w:id="13237749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90510771">
      <w:bodyDiv w:val="1"/>
      <w:marLeft w:val="0"/>
      <w:marRight w:val="0"/>
      <w:marTop w:val="0"/>
      <w:marBottom w:val="0"/>
      <w:divBdr>
        <w:top w:val="none" w:sz="0" w:space="0" w:color="auto"/>
        <w:left w:val="none" w:sz="0" w:space="0" w:color="auto"/>
        <w:bottom w:val="none" w:sz="0" w:space="0" w:color="auto"/>
        <w:right w:val="none" w:sz="0" w:space="0" w:color="auto"/>
      </w:divBdr>
    </w:div>
    <w:div w:id="948194598">
      <w:bodyDiv w:val="1"/>
      <w:marLeft w:val="0"/>
      <w:marRight w:val="0"/>
      <w:marTop w:val="0"/>
      <w:marBottom w:val="0"/>
      <w:divBdr>
        <w:top w:val="none" w:sz="0" w:space="0" w:color="auto"/>
        <w:left w:val="none" w:sz="0" w:space="0" w:color="auto"/>
        <w:bottom w:val="none" w:sz="0" w:space="0" w:color="auto"/>
        <w:right w:val="none" w:sz="0" w:space="0" w:color="auto"/>
      </w:divBdr>
      <w:divsChild>
        <w:div w:id="258951184">
          <w:marLeft w:val="0"/>
          <w:marRight w:val="0"/>
          <w:marTop w:val="0"/>
          <w:marBottom w:val="0"/>
          <w:divBdr>
            <w:top w:val="none" w:sz="0" w:space="0" w:color="auto"/>
            <w:left w:val="none" w:sz="0" w:space="0" w:color="auto"/>
            <w:bottom w:val="none" w:sz="0" w:space="0" w:color="auto"/>
            <w:right w:val="none" w:sz="0" w:space="0" w:color="auto"/>
          </w:divBdr>
          <w:divsChild>
            <w:div w:id="611212256">
              <w:marLeft w:val="300"/>
              <w:marRight w:val="0"/>
              <w:marTop w:val="0"/>
              <w:marBottom w:val="0"/>
              <w:divBdr>
                <w:top w:val="none" w:sz="0" w:space="0" w:color="auto"/>
                <w:left w:val="none" w:sz="0" w:space="0" w:color="auto"/>
                <w:bottom w:val="none" w:sz="0" w:space="0" w:color="auto"/>
                <w:right w:val="none" w:sz="0" w:space="0" w:color="auto"/>
              </w:divBdr>
            </w:div>
            <w:div w:id="1458067422">
              <w:marLeft w:val="300"/>
              <w:marRight w:val="0"/>
              <w:marTop w:val="0"/>
              <w:marBottom w:val="0"/>
              <w:divBdr>
                <w:top w:val="none" w:sz="0" w:space="0" w:color="auto"/>
                <w:left w:val="none" w:sz="0" w:space="0" w:color="auto"/>
                <w:bottom w:val="none" w:sz="0" w:space="0" w:color="auto"/>
                <w:right w:val="none" w:sz="0" w:space="0" w:color="auto"/>
              </w:divBdr>
            </w:div>
            <w:div w:id="137766839">
              <w:marLeft w:val="300"/>
              <w:marRight w:val="0"/>
              <w:marTop w:val="0"/>
              <w:marBottom w:val="0"/>
              <w:divBdr>
                <w:top w:val="none" w:sz="0" w:space="0" w:color="auto"/>
                <w:left w:val="none" w:sz="0" w:space="0" w:color="auto"/>
                <w:bottom w:val="none" w:sz="0" w:space="0" w:color="auto"/>
                <w:right w:val="none" w:sz="0" w:space="0" w:color="auto"/>
              </w:divBdr>
            </w:div>
            <w:div w:id="1045956105">
              <w:marLeft w:val="300"/>
              <w:marRight w:val="0"/>
              <w:marTop w:val="0"/>
              <w:marBottom w:val="0"/>
              <w:divBdr>
                <w:top w:val="none" w:sz="0" w:space="0" w:color="auto"/>
                <w:left w:val="none" w:sz="0" w:space="0" w:color="auto"/>
                <w:bottom w:val="none" w:sz="0" w:space="0" w:color="auto"/>
                <w:right w:val="none" w:sz="0" w:space="0" w:color="auto"/>
              </w:divBdr>
            </w:div>
            <w:div w:id="2123306863">
              <w:marLeft w:val="300"/>
              <w:marRight w:val="0"/>
              <w:marTop w:val="0"/>
              <w:marBottom w:val="0"/>
              <w:divBdr>
                <w:top w:val="none" w:sz="0" w:space="0" w:color="auto"/>
                <w:left w:val="none" w:sz="0" w:space="0" w:color="auto"/>
                <w:bottom w:val="none" w:sz="0" w:space="0" w:color="auto"/>
                <w:right w:val="none" w:sz="0" w:space="0" w:color="auto"/>
              </w:divBdr>
            </w:div>
            <w:div w:id="306740695">
              <w:marLeft w:val="300"/>
              <w:marRight w:val="0"/>
              <w:marTop w:val="0"/>
              <w:marBottom w:val="0"/>
              <w:divBdr>
                <w:top w:val="none" w:sz="0" w:space="0" w:color="auto"/>
                <w:left w:val="none" w:sz="0" w:space="0" w:color="auto"/>
                <w:bottom w:val="none" w:sz="0" w:space="0" w:color="auto"/>
                <w:right w:val="none" w:sz="0" w:space="0" w:color="auto"/>
              </w:divBdr>
            </w:div>
            <w:div w:id="1013845763">
              <w:marLeft w:val="300"/>
              <w:marRight w:val="0"/>
              <w:marTop w:val="0"/>
              <w:marBottom w:val="0"/>
              <w:divBdr>
                <w:top w:val="none" w:sz="0" w:space="0" w:color="auto"/>
                <w:left w:val="none" w:sz="0" w:space="0" w:color="auto"/>
                <w:bottom w:val="none" w:sz="0" w:space="0" w:color="auto"/>
                <w:right w:val="none" w:sz="0" w:space="0" w:color="auto"/>
              </w:divBdr>
            </w:div>
            <w:div w:id="602551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27019864">
      <w:bodyDiv w:val="1"/>
      <w:marLeft w:val="0"/>
      <w:marRight w:val="0"/>
      <w:marTop w:val="0"/>
      <w:marBottom w:val="0"/>
      <w:divBdr>
        <w:top w:val="none" w:sz="0" w:space="0" w:color="auto"/>
        <w:left w:val="none" w:sz="0" w:space="0" w:color="auto"/>
        <w:bottom w:val="none" w:sz="0" w:space="0" w:color="auto"/>
        <w:right w:val="none" w:sz="0" w:space="0" w:color="auto"/>
      </w:divBdr>
    </w:div>
    <w:div w:id="1528712059">
      <w:bodyDiv w:val="1"/>
      <w:marLeft w:val="0"/>
      <w:marRight w:val="0"/>
      <w:marTop w:val="0"/>
      <w:marBottom w:val="0"/>
      <w:divBdr>
        <w:top w:val="none" w:sz="0" w:space="0" w:color="auto"/>
        <w:left w:val="none" w:sz="0" w:space="0" w:color="auto"/>
        <w:bottom w:val="none" w:sz="0" w:space="0" w:color="auto"/>
        <w:right w:val="none" w:sz="0" w:space="0" w:color="auto"/>
      </w:divBdr>
      <w:divsChild>
        <w:div w:id="1437948239">
          <w:marLeft w:val="0"/>
          <w:marRight w:val="0"/>
          <w:marTop w:val="0"/>
          <w:marBottom w:val="0"/>
          <w:divBdr>
            <w:top w:val="none" w:sz="0" w:space="0" w:color="auto"/>
            <w:left w:val="none" w:sz="0" w:space="0" w:color="auto"/>
            <w:bottom w:val="none" w:sz="0" w:space="0" w:color="auto"/>
            <w:right w:val="none" w:sz="0" w:space="0" w:color="auto"/>
          </w:divBdr>
          <w:divsChild>
            <w:div w:id="1887065737">
              <w:marLeft w:val="300"/>
              <w:marRight w:val="0"/>
              <w:marTop w:val="0"/>
              <w:marBottom w:val="0"/>
              <w:divBdr>
                <w:top w:val="none" w:sz="0" w:space="0" w:color="auto"/>
                <w:left w:val="none" w:sz="0" w:space="0" w:color="auto"/>
                <w:bottom w:val="none" w:sz="0" w:space="0" w:color="auto"/>
                <w:right w:val="none" w:sz="0" w:space="0" w:color="auto"/>
              </w:divBdr>
            </w:div>
            <w:div w:id="1551041267">
              <w:marLeft w:val="300"/>
              <w:marRight w:val="0"/>
              <w:marTop w:val="0"/>
              <w:marBottom w:val="0"/>
              <w:divBdr>
                <w:top w:val="none" w:sz="0" w:space="0" w:color="auto"/>
                <w:left w:val="none" w:sz="0" w:space="0" w:color="auto"/>
                <w:bottom w:val="none" w:sz="0" w:space="0" w:color="auto"/>
                <w:right w:val="none" w:sz="0" w:space="0" w:color="auto"/>
              </w:divBdr>
            </w:div>
            <w:div w:id="815805102">
              <w:marLeft w:val="300"/>
              <w:marRight w:val="0"/>
              <w:marTop w:val="0"/>
              <w:marBottom w:val="0"/>
              <w:divBdr>
                <w:top w:val="none" w:sz="0" w:space="0" w:color="auto"/>
                <w:left w:val="none" w:sz="0" w:space="0" w:color="auto"/>
                <w:bottom w:val="none" w:sz="0" w:space="0" w:color="auto"/>
                <w:right w:val="none" w:sz="0" w:space="0" w:color="auto"/>
              </w:divBdr>
            </w:div>
            <w:div w:id="1134525187">
              <w:marLeft w:val="300"/>
              <w:marRight w:val="0"/>
              <w:marTop w:val="0"/>
              <w:marBottom w:val="0"/>
              <w:divBdr>
                <w:top w:val="none" w:sz="0" w:space="0" w:color="auto"/>
                <w:left w:val="none" w:sz="0" w:space="0" w:color="auto"/>
                <w:bottom w:val="none" w:sz="0" w:space="0" w:color="auto"/>
                <w:right w:val="none" w:sz="0" w:space="0" w:color="auto"/>
              </w:divBdr>
            </w:div>
            <w:div w:id="1028067128">
              <w:marLeft w:val="300"/>
              <w:marRight w:val="0"/>
              <w:marTop w:val="0"/>
              <w:marBottom w:val="0"/>
              <w:divBdr>
                <w:top w:val="none" w:sz="0" w:space="0" w:color="auto"/>
                <w:left w:val="none" w:sz="0" w:space="0" w:color="auto"/>
                <w:bottom w:val="none" w:sz="0" w:space="0" w:color="auto"/>
                <w:right w:val="none" w:sz="0" w:space="0" w:color="auto"/>
              </w:divBdr>
            </w:div>
            <w:div w:id="1794669923">
              <w:marLeft w:val="300"/>
              <w:marRight w:val="0"/>
              <w:marTop w:val="0"/>
              <w:marBottom w:val="0"/>
              <w:divBdr>
                <w:top w:val="none" w:sz="0" w:space="0" w:color="auto"/>
                <w:left w:val="none" w:sz="0" w:space="0" w:color="auto"/>
                <w:bottom w:val="none" w:sz="0" w:space="0" w:color="auto"/>
                <w:right w:val="none" w:sz="0" w:space="0" w:color="auto"/>
              </w:divBdr>
            </w:div>
            <w:div w:id="17769734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429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taNotebook@CMHPC.ca.gov" TargetMode="External"/><Relationship Id="rId17" Type="http://schemas.openxmlformats.org/officeDocument/2006/relationships/hyperlink" Target="https://1.next.westlaw.com/Link/Document/FullText?findType=L&amp;originatingContext=document&amp;transitionType=DocumentItem&amp;pubNum=1000228&amp;refType=SP&amp;originatingDoc=Ieee3eb10029f11e88670e77d497dbc01&amp;cite=CAWIS4354" TargetMode="External"/><Relationship Id="rId2" Type="http://schemas.openxmlformats.org/officeDocument/2006/relationships/numbering" Target="numbering.xml"/><Relationship Id="rId16" Type="http://schemas.openxmlformats.org/officeDocument/2006/relationships/hyperlink" Target="https://1.next.westlaw.com/Link/Document/FullText?findType=L&amp;originatingContext=document&amp;transitionType=DocumentItem&amp;pubNum=1000547&amp;refType=LQ&amp;originatingDoc=Ieee375e1029f11e88670e77d497dbc01&amp;cite=34CFRS30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L&amp;originatingContext=document&amp;transitionType=DocumentItem&amp;pubNum=1000228&amp;refType=SP&amp;originatingDoc=I8d2f04b0029d11e88670e77d497dbc01&amp;cite=CAWIS5600.3"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L&amp;originatingContext=document&amp;transitionType=DocumentItem&amp;pubNum=1000205&amp;refType=LQ&amp;originatingDoc=Ieee375e0029f11e88670e77d497dbc01&amp;cite=CAEDS56320" TargetMode="External"/><Relationship Id="rId10" Type="http://schemas.openxmlformats.org/officeDocument/2006/relationships/hyperlink" Target="https://1.next.westlaw.com/Link/Document/FullText?findType=L&amp;originatingContext=document&amp;transitionType=DocumentItem&amp;pubNum=1000228&amp;refType=SP&amp;originatingDoc=I822277c002a011e88670e77d497dbc01&amp;cite=CAWIS5600.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1.next.westlaw.com/Link/Document/FullText?findType=L&amp;originatingContext=document&amp;transitionType=DocumentItem&amp;pubNum=1000228&amp;refType=SP&amp;originatingDoc=I656ba850029f11e88670e77d497dbc01&amp;cite=CAWIS5600.3" TargetMode="External"/><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3B387-8475-4B56-9B83-9D3E62EB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27845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Dickerson, Linda (CBHPC)@DHCS</dc:creator>
  <cp:keywords/>
  <dc:description/>
  <cp:lastModifiedBy>Theresa Comstock</cp:lastModifiedBy>
  <cp:revision>3</cp:revision>
  <cp:lastPrinted>2018-11-26T20:17:00Z</cp:lastPrinted>
  <dcterms:created xsi:type="dcterms:W3CDTF">2019-05-01T22:27:00Z</dcterms:created>
  <dcterms:modified xsi:type="dcterms:W3CDTF">2021-01-19T18:55:00Z</dcterms:modified>
</cp:coreProperties>
</file>